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C70" w:rsidRPr="007F45CC" w:rsidRDefault="000C2C70" w:rsidP="000C2C70">
      <w:pPr>
        <w:jc w:val="both"/>
        <w:rPr>
          <w:sz w:val="24"/>
          <w:szCs w:val="24"/>
        </w:rPr>
      </w:pPr>
    </w:p>
    <w:tbl>
      <w:tblPr>
        <w:tblW w:w="9706" w:type="dxa"/>
        <w:tblInd w:w="93" w:type="dxa"/>
        <w:tblLook w:val="0000"/>
      </w:tblPr>
      <w:tblGrid>
        <w:gridCol w:w="2400"/>
        <w:gridCol w:w="6040"/>
        <w:gridCol w:w="1266"/>
      </w:tblGrid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Приложение 1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ED34DF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к  </w:t>
            </w:r>
            <w:r w:rsidR="00DB7BE4">
              <w:t xml:space="preserve"> решени</w:t>
            </w:r>
            <w:r w:rsidR="0004227E">
              <w:t>ю от 26.04.2017 года №30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"Об утверждении отчёта  об исполнении бюджета 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Новоцимлянского сельского поселения Цимлянского 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7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DB7BE4" w:rsidP="005D70A7">
            <w:pPr>
              <w:widowControl/>
              <w:autoSpaceDE/>
              <w:autoSpaceDN/>
              <w:adjustRightInd/>
              <w:jc w:val="right"/>
            </w:pPr>
            <w:r>
              <w:t>района за 2016</w:t>
            </w:r>
            <w:r w:rsidR="000C2C70"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</w:tr>
      <w:tr w:rsidR="000C2C70" w:rsidTr="005D70A7">
        <w:trPr>
          <w:trHeight w:val="1125"/>
        </w:trPr>
        <w:tc>
          <w:tcPr>
            <w:tcW w:w="97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24"/>
                <w:szCs w:val="24"/>
              </w:rPr>
            </w:pP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Доходы бюджета Новоцимлянского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сельского п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>оселения по  кодам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классифик</w:t>
            </w:r>
            <w:r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ации 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до</w:t>
            </w:r>
            <w:r w:rsidR="00DB7BE4">
              <w:rPr>
                <w:rFonts w:ascii="Arial CYR" w:hAnsi="Arial CYR" w:cs="Arial CYR"/>
                <w:b/>
                <w:bCs/>
                <w:sz w:val="24"/>
                <w:szCs w:val="24"/>
              </w:rPr>
              <w:t>ходов бюджета  за 2016</w:t>
            </w:r>
            <w:r w:rsidRPr="005F5562">
              <w:rPr>
                <w:rFonts w:ascii="Arial CYR" w:hAnsi="Arial CYR" w:cs="Arial CYR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</w:p>
        </w:tc>
        <w:tc>
          <w:tcPr>
            <w:tcW w:w="1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 xml:space="preserve">(тыс. 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Код БК РФ</w:t>
            </w:r>
          </w:p>
        </w:tc>
        <w:tc>
          <w:tcPr>
            <w:tcW w:w="6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2C70" w:rsidRPr="005F5562" w:rsidRDefault="00DB7BE4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  <w:r w:rsidR="000C2C70" w:rsidRPr="005F5562">
              <w:rPr>
                <w:b/>
                <w:bCs/>
              </w:rPr>
              <w:t xml:space="preserve"> год</w:t>
            </w:r>
          </w:p>
        </w:tc>
      </w:tr>
      <w:tr w:rsidR="000C2C70" w:rsidTr="005D70A7">
        <w:trPr>
          <w:trHeight w:val="230"/>
        </w:trPr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6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2950,3</w:t>
            </w:r>
          </w:p>
        </w:tc>
      </w:tr>
      <w:tr w:rsidR="000C2C70" w:rsidTr="005D70A7">
        <w:trPr>
          <w:trHeight w:val="39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690,7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690,7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1 01 02010 01 0000 110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690,</w:t>
            </w:r>
            <w:r w:rsidR="00010A7A">
              <w:t>3</w:t>
            </w:r>
          </w:p>
        </w:tc>
      </w:tr>
      <w:tr w:rsidR="00DD6814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14" w:rsidRDefault="00DD6814" w:rsidP="00681F8A">
            <w:pPr>
              <w:widowControl/>
              <w:autoSpaceDE/>
              <w:autoSpaceDN/>
              <w:adjustRightInd/>
              <w:jc w:val="center"/>
            </w:pPr>
            <w:r>
              <w:t>1 01 02030 01 0000 110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6814" w:rsidRDefault="00010A7A" w:rsidP="00681F8A">
            <w:pPr>
              <w:widowControl/>
              <w:autoSpaceDE/>
              <w:autoSpaceDN/>
              <w:adjustRightInd/>
            </w:pPr>
            <w:r>
              <w:t>Суммы денежных взысканий (штрафов) по налогу на доходы с физических лиц с доходов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814" w:rsidRDefault="00010A7A" w:rsidP="005D70A7">
            <w:pPr>
              <w:widowControl/>
              <w:autoSpaceDE/>
              <w:autoSpaceDN/>
              <w:adjustRightInd/>
              <w:jc w:val="right"/>
            </w:pPr>
            <w:r>
              <w:t>0,4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 w:rsidRPr="00F9361A">
              <w:rPr>
                <w:b/>
              </w:rPr>
              <w:t>1 03 00000 00 0000 000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 w:rsidRPr="00F9361A">
              <w:rPr>
                <w:b/>
              </w:rPr>
              <w:t>НАЛОГИ НА ТОВАРЫ (РАБОТЫ</w:t>
            </w:r>
            <w:proofErr w:type="gramStart"/>
            <w:r w:rsidRPr="00F9361A">
              <w:rPr>
                <w:b/>
              </w:rPr>
              <w:t>,У</w:t>
            </w:r>
            <w:proofErr w:type="gramEnd"/>
            <w:r w:rsidRPr="00F9361A">
              <w:rPr>
                <w:b/>
              </w:rPr>
              <w:t>СЛУГИ), РЕАЛИЗУЕМЫЕ НА ТЕРРИТОРИИ РОССИЙСКОЙ ФЕДЕРАЦИ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381,3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 w:rsidRPr="00F9361A">
              <w:t>1 03 02000 01 0000 110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381,3</w:t>
            </w:r>
          </w:p>
        </w:tc>
      </w:tr>
      <w:tr w:rsidR="000C2C70" w:rsidTr="005D70A7">
        <w:trPr>
          <w:trHeight w:val="4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1 03 0223</w:t>
            </w:r>
            <w:r w:rsidRPr="00F9361A">
              <w:t>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130,</w:t>
            </w:r>
            <w:r w:rsidR="00B7292E">
              <w:t>3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1 03 02240 01 0000 110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 уплаты акцизов на моторные масла для дизельных и (или) карбюраторных (инженерных) двигателей, подлежащих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2,0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1 03 02250 01 0000 110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268,3</w:t>
            </w:r>
          </w:p>
        </w:tc>
      </w:tr>
      <w:tr w:rsidR="000C2C70" w:rsidTr="005D70A7">
        <w:trPr>
          <w:trHeight w:val="100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1 03 02260 01 0000 110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F9361A" w:rsidRDefault="000C2C70" w:rsidP="005D70A7">
            <w:pPr>
              <w:widowControl/>
              <w:autoSpaceDE/>
              <w:autoSpaceDN/>
              <w:adjustRightInd/>
            </w:pPr>
            <w: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F9361A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-19,3</w:t>
            </w:r>
          </w:p>
        </w:tc>
      </w:tr>
      <w:tr w:rsidR="000C2C70" w:rsidTr="005D70A7">
        <w:trPr>
          <w:trHeight w:val="34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1 05 00000 00 0000 000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195,7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195,7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1 05 03010 01 0000 110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Единый сельскохозяйственный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195,7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1 06 00000 00 0000 000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НАЛОГИ НА ИМУЩЕСТВО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1588,3</w:t>
            </w:r>
          </w:p>
        </w:tc>
      </w:tr>
      <w:tr w:rsidR="000C2C70" w:rsidTr="005D70A7">
        <w:trPr>
          <w:trHeight w:val="2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127,1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1 06 01030 10 0000 110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127,1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1 06 06000 00 0000 110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160,4</w:t>
            </w:r>
          </w:p>
        </w:tc>
      </w:tr>
      <w:tr w:rsidR="000C2C70" w:rsidTr="005D70A7">
        <w:trPr>
          <w:trHeight w:val="30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1 06 06030 00 0000 110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организаций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160,4</w:t>
            </w:r>
          </w:p>
        </w:tc>
      </w:tr>
      <w:tr w:rsidR="000C2C70" w:rsidTr="005D70A7">
        <w:trPr>
          <w:trHeight w:val="102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1 06 06033 10 0000 110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Земельный налог с </w:t>
            </w:r>
            <w:proofErr w:type="gramStart"/>
            <w:r>
              <w:t>организаций</w:t>
            </w:r>
            <w:proofErr w:type="gramEnd"/>
            <w:r>
              <w:t xml:space="preserve"> обладающих земельным участком, расположенным в границах сельских поселений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160,4</w:t>
            </w:r>
          </w:p>
        </w:tc>
      </w:tr>
      <w:tr w:rsidR="000C2C70" w:rsidTr="005D70A7">
        <w:trPr>
          <w:trHeight w:val="38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1 06 06040 00 0000 110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1300,9</w:t>
            </w:r>
          </w:p>
        </w:tc>
      </w:tr>
      <w:tr w:rsidR="000C2C70" w:rsidTr="005D70A7">
        <w:trPr>
          <w:trHeight w:val="41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1 06 06043 10 0000 110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1300,9</w:t>
            </w:r>
          </w:p>
        </w:tc>
      </w:tr>
      <w:tr w:rsidR="000C2C70" w:rsidTr="005D70A7">
        <w:trPr>
          <w:trHeight w:val="30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1 08 00000 00 0000 000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ГОСУДАРСТВЕННАЯ ПОШЛИНА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19,1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1 08 04000 01 0000 110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19,1</w:t>
            </w:r>
          </w:p>
        </w:tc>
      </w:tr>
      <w:tr w:rsidR="000C2C70" w:rsidTr="005D70A7">
        <w:trPr>
          <w:trHeight w:val="109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1 08 04020 01 0000 110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19,1</w:t>
            </w:r>
          </w:p>
        </w:tc>
      </w:tr>
      <w:tr w:rsidR="000C2C70" w:rsidTr="005D70A7">
        <w:trPr>
          <w:trHeight w:val="8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1 11 00000 00 0000 000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E9320B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69,4</w:t>
            </w:r>
          </w:p>
        </w:tc>
      </w:tr>
      <w:tr w:rsidR="000C2C70" w:rsidTr="005D70A7">
        <w:trPr>
          <w:trHeight w:val="127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1 11 05000 00 0000 120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69,4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1 11 05020 00 0000 120</w:t>
            </w: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proofErr w:type="gramStart"/>
            <w:r>
              <w:t>Доходы</w:t>
            </w:r>
            <w:proofErr w:type="gramEnd"/>
            <w:r>
              <w:t xml:space="preserve">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(земельных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36,1</w:t>
            </w:r>
          </w:p>
        </w:tc>
      </w:tr>
      <w:tr w:rsidR="000C2C70" w:rsidTr="005D70A7">
        <w:trPr>
          <w:trHeight w:val="105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1 11 05025 00 0000 120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полученные в виде арендной платы</w:t>
            </w:r>
            <w:proofErr w:type="gramStart"/>
            <w:r>
              <w:t xml:space="preserve"> ,</w:t>
            </w:r>
            <w:proofErr w:type="gramEnd"/>
            <w:r>
              <w:t xml:space="preserve"> а также средства от продажи права на заключение договоров аренды за земли находящиеся в собственности субъектов российской Федерации  (за исключением земельных участков бюджетных и автономных учреждений)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E9320B" w:rsidP="005D70A7">
            <w:pPr>
              <w:widowControl/>
              <w:autoSpaceDE/>
              <w:autoSpaceDN/>
              <w:adjustRightInd/>
              <w:jc w:val="right"/>
            </w:pPr>
            <w:r>
              <w:t>36,1</w:t>
            </w:r>
          </w:p>
        </w:tc>
      </w:tr>
      <w:tr w:rsidR="000C2C70" w:rsidTr="005D70A7">
        <w:trPr>
          <w:trHeight w:val="52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1 11 05070 00 0000 120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33,3</w:t>
            </w:r>
          </w:p>
        </w:tc>
      </w:tr>
      <w:tr w:rsidR="000C2C70" w:rsidTr="005D70A7">
        <w:trPr>
          <w:trHeight w:val="54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1 11 05075 00 0000 120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Доходы от сдачи в аренду имущества, составляющего (муниципальную) казну (за исключением земельных участков)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33,3</w:t>
            </w:r>
          </w:p>
        </w:tc>
      </w:tr>
      <w:tr w:rsidR="000C2C70" w:rsidTr="005D70A7">
        <w:trPr>
          <w:trHeight w:val="384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1 16</w:t>
            </w:r>
            <w:r w:rsidRPr="002B70D3">
              <w:rPr>
                <w:b/>
              </w:rPr>
              <w:t xml:space="preserve">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2B70D3" w:rsidRDefault="000C2C70" w:rsidP="005D70A7">
            <w:pPr>
              <w:widowControl/>
              <w:autoSpaceDE/>
              <w:autoSpaceDN/>
              <w:adjustRightInd/>
              <w:rPr>
                <w:b/>
              </w:rPr>
            </w:pPr>
            <w:r>
              <w:rPr>
                <w:b/>
              </w:rPr>
              <w:t>ШТРАФЫ, САНКЦИИ ВОЗМЕЩЕНИЕ УЩЕРБА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2B70D3" w:rsidRDefault="00482E6D" w:rsidP="005D70A7">
            <w:pPr>
              <w:widowControl/>
              <w:autoSpaceDE/>
              <w:autoSpaceDN/>
              <w:adjustRightInd/>
              <w:jc w:val="right"/>
              <w:rPr>
                <w:b/>
              </w:rPr>
            </w:pPr>
            <w:r>
              <w:rPr>
                <w:b/>
              </w:rPr>
              <w:t>5,8</w:t>
            </w:r>
          </w:p>
        </w:tc>
      </w:tr>
      <w:tr w:rsidR="000C2C70" w:rsidTr="005D70A7">
        <w:trPr>
          <w:trHeight w:val="35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1 16 51000 02 0000 140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5,8</w:t>
            </w:r>
          </w:p>
        </w:tc>
      </w:tr>
      <w:tr w:rsidR="000C2C70" w:rsidTr="005D70A7">
        <w:trPr>
          <w:trHeight w:val="362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1 16 51040 02 0000 140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Денежные взыскания (штрафы) установленные законами субъектов Российской Федерации за несоблюдение </w:t>
            </w:r>
            <w:proofErr w:type="spellStart"/>
            <w:r>
              <w:t>муниципально</w:t>
            </w:r>
            <w:proofErr w:type="spellEnd"/>
            <w:r>
              <w:t xml:space="preserve"> правовых актов зачисляемые в бюджеты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5,8</w:t>
            </w:r>
          </w:p>
        </w:tc>
      </w:tr>
      <w:tr w:rsidR="000C2C70" w:rsidTr="005D70A7">
        <w:trPr>
          <w:trHeight w:val="36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2 00 00000 00 0000 000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82E6D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6460,9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2 02 00000 00 0000 000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82E6D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6460,9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2 02 01001 10 0000 151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Дотации бюджетам поселений на выравнивание бюджетной обеспеченности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5270,3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lastRenderedPageBreak/>
              <w:t>2 02 03000 00 0000 151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175,0</w:t>
            </w:r>
          </w:p>
        </w:tc>
      </w:tr>
      <w:tr w:rsidR="000C2C70" w:rsidTr="005D70A7">
        <w:trPr>
          <w:trHeight w:val="5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174,8</w:t>
            </w:r>
          </w:p>
        </w:tc>
      </w:tr>
      <w:tr w:rsidR="000C2C70" w:rsidTr="005D70A7">
        <w:trPr>
          <w:trHeight w:val="76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2 02 03015 10 0000 151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174,8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2 02 03024 10 0000 151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  <w:jc w:val="right"/>
            </w:pPr>
            <w:r>
              <w:t>0,2</w:t>
            </w:r>
          </w:p>
        </w:tc>
      </w:tr>
      <w:tr w:rsidR="000C2C70" w:rsidTr="005D70A7">
        <w:trPr>
          <w:trHeight w:val="33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2 02 04000 00 0000 151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Иные межбюджетные трансферты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0C2C70" w:rsidTr="005D70A7">
        <w:trPr>
          <w:trHeight w:val="31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2 02 04999 00 0000 151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 xml:space="preserve">Прочие межбюджетные трансферты, передаваемые бюджетам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0C2C70" w:rsidTr="005D70A7">
        <w:trPr>
          <w:trHeight w:val="51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2C70" w:rsidRDefault="000C2C70" w:rsidP="005D70A7">
            <w:pPr>
              <w:widowControl/>
              <w:autoSpaceDE/>
              <w:autoSpaceDN/>
              <w:adjustRightInd/>
              <w:jc w:val="center"/>
            </w:pPr>
            <w:r>
              <w:t>2 02 04999 10 0000 151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Default="000C2C70" w:rsidP="005D70A7">
            <w:pPr>
              <w:widowControl/>
              <w:autoSpaceDE/>
              <w:autoSpaceDN/>
              <w:adjustRightInd/>
            </w:pPr>
            <w:r>
              <w:t>Прочие межбюджетные трансферты, передаваемые бюджетам поселений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Default="00482E6D" w:rsidP="005D70A7">
            <w:pPr>
              <w:widowControl/>
              <w:autoSpaceDE/>
              <w:autoSpaceDN/>
              <w:adjustRightInd/>
              <w:jc w:val="right"/>
            </w:pPr>
            <w:r>
              <w:t>1015,6</w:t>
            </w:r>
          </w:p>
        </w:tc>
      </w:tr>
      <w:tr w:rsidR="000C2C70" w:rsidTr="005D70A7">
        <w:trPr>
          <w:trHeight w:val="255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 w:rsidRPr="005F5562">
              <w:rPr>
                <w:b/>
                <w:bCs/>
              </w:rPr>
              <w:t>ВСЕГО:</w:t>
            </w:r>
          </w:p>
        </w:tc>
        <w:tc>
          <w:tcPr>
            <w:tcW w:w="6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C70" w:rsidRPr="005F5562" w:rsidRDefault="000C2C70" w:rsidP="005D70A7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5F5562">
              <w:rPr>
                <w:b/>
                <w:bCs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C70" w:rsidRPr="005F5562" w:rsidRDefault="00482E6D" w:rsidP="005D70A7">
            <w:pPr>
              <w:widowControl/>
              <w:autoSpaceDE/>
              <w:autoSpaceDN/>
              <w:adjustRightInd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9411,2</w:t>
            </w:r>
          </w:p>
        </w:tc>
      </w:tr>
    </w:tbl>
    <w:p w:rsidR="000C2C70" w:rsidRDefault="000C2C70" w:rsidP="000C2C70">
      <w:pPr>
        <w:jc w:val="both"/>
        <w:rPr>
          <w:sz w:val="24"/>
          <w:szCs w:val="24"/>
        </w:rPr>
      </w:pPr>
    </w:p>
    <w:p w:rsidR="00C94428" w:rsidRDefault="00C94428"/>
    <w:p w:rsidR="007037C3" w:rsidRDefault="007037C3"/>
    <w:p w:rsidR="007037C3" w:rsidRDefault="007037C3"/>
    <w:p w:rsidR="007037C3" w:rsidRDefault="007037C3"/>
    <w:p w:rsidR="007037C3" w:rsidRDefault="007037C3"/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7037C3" w:rsidRDefault="007037C3" w:rsidP="007037C3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7037C3" w:rsidRDefault="007037C3"/>
    <w:sectPr w:rsidR="007037C3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C7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0A7A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27E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B8A"/>
    <w:rsid w:val="000C295E"/>
    <w:rsid w:val="000C2C70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D7F29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2E6D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15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37C3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4C04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292E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E776F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B7BE4"/>
    <w:rsid w:val="00DC4F2B"/>
    <w:rsid w:val="00DC75D5"/>
    <w:rsid w:val="00DD012C"/>
    <w:rsid w:val="00DD3B96"/>
    <w:rsid w:val="00DD47C4"/>
    <w:rsid w:val="00DD681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20B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34DF"/>
    <w:rsid w:val="00ED45A0"/>
    <w:rsid w:val="00ED46B8"/>
    <w:rsid w:val="00ED4CA3"/>
    <w:rsid w:val="00ED523B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9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9</cp:revision>
  <cp:lastPrinted>2017-04-27T08:34:00Z</cp:lastPrinted>
  <dcterms:created xsi:type="dcterms:W3CDTF">2016-04-01T12:04:00Z</dcterms:created>
  <dcterms:modified xsi:type="dcterms:W3CDTF">2017-04-27T08:34:00Z</dcterms:modified>
</cp:coreProperties>
</file>