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Default="00593BB4" w:rsidP="00593BB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ФКП открыла предварительную запись для подачи документов по экстерриториальному принципу</w:t>
      </w:r>
    </w:p>
    <w:bookmarkEnd w:id="0"/>
    <w:p w:rsidR="00593BB4" w:rsidRPr="007B5D6F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D6F">
        <w:rPr>
          <w:rFonts w:ascii="Times New Roman" w:hAnsi="Times New Roman" w:cs="Times New Roman"/>
          <w:i/>
          <w:sz w:val="28"/>
          <w:szCs w:val="28"/>
        </w:rPr>
        <w:t>Доступна предварительная запись для подачи документов в Федеральную кадастровую палату по экстерриториальному принципу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5D6F">
        <w:rPr>
          <w:rFonts w:ascii="Times New Roman" w:hAnsi="Times New Roman" w:cs="Times New Roman"/>
          <w:sz w:val="28"/>
          <w:szCs w:val="28"/>
        </w:rPr>
        <w:t xml:space="preserve"> связи с ограничением приема документов в Многофункциональных центрах (МФЦ)</w:t>
      </w:r>
      <w:r>
        <w:rPr>
          <w:rFonts w:ascii="Times New Roman" w:hAnsi="Times New Roman" w:cs="Times New Roman"/>
          <w:sz w:val="28"/>
          <w:szCs w:val="28"/>
        </w:rPr>
        <w:t xml:space="preserve"> Федеральная кадастровая палата сообщает, что для удобства граждан в ведомстве открыта специальная линия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в офисы ФКП доступна в личном кабинете на </w:t>
      </w:r>
      <w:hyperlink r:id="rId5" w:anchor="/offices" w:history="1">
        <w:r w:rsidRPr="008D2D38">
          <w:rPr>
            <w:rStyle w:val="a5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>
        <w:rPr>
          <w:rFonts w:ascii="Times New Roman" w:hAnsi="Times New Roman" w:cs="Times New Roman"/>
          <w:sz w:val="28"/>
          <w:szCs w:val="28"/>
        </w:rPr>
        <w:t>. Чтобы записаться на прием, вам достаточно авторизоваться, используя учетную запись единого портала государственных услуг РФ, и выбрать подходящий вам по всем параметрам офис Кадастровой палаты.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C3">
        <w:rPr>
          <w:rFonts w:ascii="Times New Roman" w:hAnsi="Times New Roman" w:cs="Times New Roman"/>
          <w:i/>
          <w:sz w:val="28"/>
          <w:szCs w:val="28"/>
        </w:rPr>
        <w:t>«</w:t>
      </w:r>
      <w:r w:rsidRPr="0010710C">
        <w:rPr>
          <w:rFonts w:ascii="Times New Roman" w:hAnsi="Times New Roman" w:cs="Times New Roman"/>
          <w:i/>
          <w:sz w:val="28"/>
          <w:szCs w:val="28"/>
        </w:rPr>
        <w:t>В текуще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10710C">
        <w:rPr>
          <w:rFonts w:ascii="Times New Roman" w:hAnsi="Times New Roman" w:cs="Times New Roman"/>
          <w:i/>
          <w:sz w:val="28"/>
          <w:szCs w:val="28"/>
        </w:rPr>
        <w:t xml:space="preserve"> непростой ситуации наша главная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10710C">
        <w:rPr>
          <w:rFonts w:ascii="Times New Roman" w:hAnsi="Times New Roman" w:cs="Times New Roman"/>
          <w:i/>
          <w:sz w:val="28"/>
          <w:szCs w:val="28"/>
        </w:rPr>
        <w:t xml:space="preserve"> чтобы граждане не просто продолжали получать учетно-регистрационные услуги, но и получали их в удобном для себя формате. Мы так организовали работу, что большинство вопросов, связанных с оборотом недвижимости, граждане и вовсе могут решить не выходя из дома. Дистанционное обращение экономит время заявителей и минимизирует контакты с посторонними людьми. Сегодня Кадастровая палата принимает все необходимые меры для исправного получения заявителями учетно-регистрационных услуг</w:t>
      </w:r>
      <w:r w:rsidRPr="00325AC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– заявил </w:t>
      </w:r>
      <w:r w:rsidRPr="00325AC3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325AC3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BB4" w:rsidRPr="00206231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Так, выписку из </w:t>
      </w:r>
      <w:r w:rsidR="0050022F">
        <w:rPr>
          <w:rFonts w:ascii="Times New Roman" w:hAnsi="Times New Roman" w:cs="Times New Roman"/>
          <w:sz w:val="28"/>
          <w:szCs w:val="28"/>
        </w:rPr>
        <w:t>Е</w:t>
      </w:r>
      <w:r w:rsidRPr="00206231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недвижимости (ЕГРН) можно получить в течение нескольких минут благодаря </w:t>
      </w:r>
      <w:hyperlink r:id="rId6" w:history="1">
        <w:r w:rsidRPr="0020623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онлайн-сервису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или через официальный </w:t>
      </w:r>
      <w:hyperlink r:id="rId7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сайт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Росреестра, а общедоступные </w:t>
      </w:r>
      <w:r w:rsidRPr="0020623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объектах недвижимости можно посмотреть на обновленном </w:t>
      </w:r>
      <w:hyperlink r:id="rId8" w:history="1">
        <w:r w:rsidRPr="0020623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сервисе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карта».</w:t>
      </w:r>
    </w:p>
    <w:p w:rsidR="00593BB4" w:rsidRPr="00206231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Направить в Кадастровую палату обращение по вопросам, находящимся в компетенции учреждения, можно посредством электронной формы </w:t>
      </w:r>
      <w:hyperlink r:id="rId9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«Обращения онлайн»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сайте </w:t>
      </w:r>
      <w:hyperlink r:id="rId10" w:history="1">
        <w:r w:rsidRPr="00206231">
          <w:rPr>
            <w:rFonts w:ascii="Times New Roman" w:hAnsi="Times New Roman" w:cs="Times New Roman"/>
            <w:sz w:val="28"/>
            <w:szCs w:val="28"/>
          </w:rPr>
          <w:t>Федеральной кадастровой палаты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Информацию, связанную с порядком подачи документов на государственный кадастровый учет и государственную регистрацию прав, </w:t>
      </w:r>
      <w:hyperlink r:id="rId11" w:history="1">
        <w:r w:rsidRPr="00762E1C">
          <w:rPr>
            <w:rStyle w:val="a5"/>
            <w:rFonts w:ascii="Times New Roman" w:hAnsi="Times New Roman" w:cs="Times New Roman"/>
            <w:sz w:val="28"/>
            <w:szCs w:val="28"/>
          </w:rPr>
          <w:t>составом пакета документов</w:t>
        </w:r>
      </w:hyperlink>
      <w:r w:rsidRPr="00206231">
        <w:rPr>
          <w:rFonts w:ascii="Times New Roman" w:hAnsi="Times New Roman" w:cs="Times New Roman"/>
          <w:sz w:val="28"/>
          <w:szCs w:val="28"/>
        </w:rPr>
        <w:t>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206231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Кадастровой палаты </w:t>
      </w:r>
      <w:r w:rsidRPr="0020623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разделе «Сервисы и услуги»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можно заказать </w:t>
      </w:r>
      <w:hyperlink r:id="rId13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электронную подпись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заказать</w:t>
        </w:r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 xml:space="preserve"> консультацию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и удаленно провести </w:t>
      </w:r>
      <w:hyperlink r:id="rId15" w:history="1">
        <w:r w:rsidRPr="00762E1C">
          <w:rPr>
            <w:rStyle w:val="a5"/>
            <w:rFonts w:ascii="Times New Roman" w:hAnsi="Times New Roman" w:cs="Times New Roman"/>
            <w:sz w:val="28"/>
            <w:szCs w:val="28"/>
          </w:rPr>
          <w:t>операции с недвижимостью</w:t>
        </w:r>
      </w:hyperlink>
      <w:r w:rsidRPr="00206231">
        <w:rPr>
          <w:rFonts w:ascii="Times New Roman" w:hAnsi="Times New Roman" w:cs="Times New Roman"/>
          <w:sz w:val="28"/>
          <w:szCs w:val="28"/>
        </w:rPr>
        <w:t>.</w:t>
      </w:r>
    </w:p>
    <w:p w:rsidR="0023743A" w:rsidRDefault="0023743A" w:rsidP="0023743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Почтовые и электронные адреса, а также телефоны Кадастровой палаты можно посмотреть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06231">
        <w:rPr>
          <w:rFonts w:ascii="Times New Roman" w:hAnsi="Times New Roman" w:cs="Times New Roman"/>
          <w:sz w:val="28"/>
          <w:szCs w:val="28"/>
        </w:rPr>
        <w:t xml:space="preserve">Кадастровой палаты в разделе </w:t>
      </w:r>
      <w:hyperlink r:id="rId16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«Обратная связь»</w:t>
        </w:r>
      </w:hyperlink>
      <w:r w:rsidRPr="00206231">
        <w:rPr>
          <w:rFonts w:ascii="Times New Roman" w:hAnsi="Times New Roman" w:cs="Times New Roman"/>
          <w:sz w:val="28"/>
          <w:szCs w:val="28"/>
        </w:rPr>
        <w:t>.</w:t>
      </w:r>
    </w:p>
    <w:p w:rsidR="00E21B9B" w:rsidRDefault="00E21B9B" w:rsidP="00272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Ростовской области прием и выдачу документов по экстерриториальному принципу (регистрация прав и кадастровый учет на объекты недвижимости, находящиеся в другом регионе) осуществляют только офисы Кадастровой палаты по Ростовской области, находящиеся по адресам:</w:t>
      </w:r>
    </w:p>
    <w:p w:rsidR="00E21B9B" w:rsidRPr="006A6E41" w:rsidRDefault="00E21B9B" w:rsidP="002727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E41">
        <w:rPr>
          <w:rFonts w:ascii="Times New Roman" w:hAnsi="Times New Roman" w:cs="Times New Roman"/>
          <w:sz w:val="28"/>
          <w:szCs w:val="28"/>
        </w:rPr>
        <w:t xml:space="preserve">г. Ростов-на-Дону, ул. </w:t>
      </w:r>
      <w:proofErr w:type="gramStart"/>
      <w:r w:rsidRPr="006A6E41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6A6E41">
        <w:rPr>
          <w:rFonts w:ascii="Times New Roman" w:hAnsi="Times New Roman" w:cs="Times New Roman"/>
          <w:sz w:val="28"/>
          <w:szCs w:val="28"/>
        </w:rPr>
        <w:t>, 11/1,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047CD0">
        <w:rPr>
          <w:rFonts w:ascii="Times New Roman" w:hAnsi="Times New Roman" w:cs="Times New Roman"/>
          <w:sz w:val="28"/>
          <w:szCs w:val="28"/>
        </w:rPr>
        <w:t>(863)210-70-08, доб. 8</w:t>
      </w:r>
    </w:p>
    <w:p w:rsidR="00E21B9B" w:rsidRPr="006A6E41" w:rsidRDefault="00E21B9B" w:rsidP="00272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>- ст. Обливская,  ул. Ленина, 103,</w:t>
      </w:r>
      <w:r w:rsidR="00047CD0">
        <w:rPr>
          <w:rFonts w:ascii="Times New Roman" w:hAnsi="Times New Roman" w:cs="Times New Roman"/>
          <w:sz w:val="28"/>
          <w:szCs w:val="28"/>
        </w:rPr>
        <w:t xml:space="preserve"> тел. (863)210-70-08, </w:t>
      </w:r>
      <w:proofErr w:type="spellStart"/>
      <w:r w:rsidR="00047CD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047CD0">
        <w:rPr>
          <w:rFonts w:ascii="Times New Roman" w:hAnsi="Times New Roman" w:cs="Times New Roman"/>
          <w:sz w:val="28"/>
          <w:szCs w:val="28"/>
        </w:rPr>
        <w:t>. 4270</w:t>
      </w:r>
    </w:p>
    <w:p w:rsidR="00E21B9B" w:rsidRPr="006A6E41" w:rsidRDefault="00E21B9B" w:rsidP="00272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6E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6E41">
        <w:rPr>
          <w:rFonts w:ascii="Times New Roman" w:hAnsi="Times New Roman" w:cs="Times New Roman"/>
          <w:sz w:val="28"/>
          <w:szCs w:val="28"/>
        </w:rPr>
        <w:t>. Донецк, 3-й микрорайон, 26,</w:t>
      </w:r>
      <w:r w:rsidR="00047CD0" w:rsidRPr="00047CD0">
        <w:rPr>
          <w:rFonts w:ascii="Times New Roman" w:hAnsi="Times New Roman" w:cs="Times New Roman"/>
          <w:sz w:val="28"/>
          <w:szCs w:val="28"/>
        </w:rPr>
        <w:t xml:space="preserve"> </w:t>
      </w:r>
      <w:r w:rsidR="00047CD0">
        <w:rPr>
          <w:rFonts w:ascii="Times New Roman" w:hAnsi="Times New Roman" w:cs="Times New Roman"/>
          <w:sz w:val="28"/>
          <w:szCs w:val="28"/>
        </w:rPr>
        <w:t xml:space="preserve">тел. (863)210-70-08, </w:t>
      </w:r>
      <w:proofErr w:type="spellStart"/>
      <w:r w:rsidR="00047CD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047CD0">
        <w:rPr>
          <w:rFonts w:ascii="Times New Roman" w:hAnsi="Times New Roman" w:cs="Times New Roman"/>
          <w:sz w:val="28"/>
          <w:szCs w:val="28"/>
        </w:rPr>
        <w:t>. 4480</w:t>
      </w:r>
    </w:p>
    <w:p w:rsidR="00E21B9B" w:rsidRPr="006A6E41" w:rsidRDefault="00E21B9B" w:rsidP="00272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6E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6E41">
        <w:rPr>
          <w:rFonts w:ascii="Times New Roman" w:hAnsi="Times New Roman" w:cs="Times New Roman"/>
          <w:sz w:val="28"/>
          <w:szCs w:val="28"/>
        </w:rPr>
        <w:t xml:space="preserve">. Каменск-Шахтинский, </w:t>
      </w:r>
      <w:proofErr w:type="spellStart"/>
      <w:r w:rsidRPr="006A6E41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6A6E41">
        <w:rPr>
          <w:rFonts w:ascii="Times New Roman" w:hAnsi="Times New Roman" w:cs="Times New Roman"/>
          <w:sz w:val="28"/>
          <w:szCs w:val="28"/>
        </w:rPr>
        <w:t xml:space="preserve"> Карла Маркса, 12,</w:t>
      </w:r>
      <w:r w:rsidR="00047CD0">
        <w:rPr>
          <w:rFonts w:ascii="Times New Roman" w:hAnsi="Times New Roman" w:cs="Times New Roman"/>
          <w:sz w:val="28"/>
          <w:szCs w:val="28"/>
        </w:rPr>
        <w:t xml:space="preserve"> тел. (863)210-70-08, </w:t>
      </w:r>
      <w:proofErr w:type="spellStart"/>
      <w:r w:rsidR="00047CD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047CD0">
        <w:rPr>
          <w:rFonts w:ascii="Times New Roman" w:hAnsi="Times New Roman" w:cs="Times New Roman"/>
          <w:sz w:val="28"/>
          <w:szCs w:val="28"/>
        </w:rPr>
        <w:t>. 4500</w:t>
      </w:r>
    </w:p>
    <w:p w:rsidR="00E21B9B" w:rsidRPr="006A6E41" w:rsidRDefault="00E21B9B" w:rsidP="00272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>- пос. Орловский,  ул. М. Горького, 60 а,</w:t>
      </w:r>
      <w:r w:rsidR="00047CD0" w:rsidRPr="00047CD0">
        <w:rPr>
          <w:rFonts w:ascii="Times New Roman" w:hAnsi="Times New Roman" w:cs="Times New Roman"/>
          <w:sz w:val="28"/>
          <w:szCs w:val="28"/>
        </w:rPr>
        <w:t xml:space="preserve"> </w:t>
      </w:r>
      <w:r w:rsidR="00047CD0">
        <w:rPr>
          <w:rFonts w:ascii="Times New Roman" w:hAnsi="Times New Roman" w:cs="Times New Roman"/>
          <w:sz w:val="28"/>
          <w:szCs w:val="28"/>
        </w:rPr>
        <w:t xml:space="preserve">тел. (863)210-70-08, </w:t>
      </w:r>
      <w:proofErr w:type="spellStart"/>
      <w:r w:rsidR="00047CD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047CD0">
        <w:rPr>
          <w:rFonts w:ascii="Times New Roman" w:hAnsi="Times New Roman" w:cs="Times New Roman"/>
          <w:sz w:val="28"/>
          <w:szCs w:val="28"/>
        </w:rPr>
        <w:t>. 4290</w:t>
      </w:r>
    </w:p>
    <w:p w:rsidR="00E21B9B" w:rsidRDefault="00E21B9B" w:rsidP="00272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>- р. п. Усть-</w:t>
      </w:r>
      <w:r>
        <w:rPr>
          <w:rFonts w:ascii="Times New Roman" w:hAnsi="Times New Roman" w:cs="Times New Roman"/>
          <w:sz w:val="28"/>
          <w:szCs w:val="28"/>
        </w:rPr>
        <w:t>Донецкий, ул. Юных Партизан, 14</w:t>
      </w:r>
      <w:r w:rsidRPr="006A6E41">
        <w:rPr>
          <w:rFonts w:ascii="Times New Roman" w:hAnsi="Times New Roman" w:cs="Times New Roman"/>
          <w:sz w:val="28"/>
          <w:szCs w:val="28"/>
        </w:rPr>
        <w:t>а</w:t>
      </w:r>
      <w:r w:rsidR="00047CD0">
        <w:rPr>
          <w:rFonts w:ascii="Times New Roman" w:hAnsi="Times New Roman" w:cs="Times New Roman"/>
          <w:sz w:val="28"/>
          <w:szCs w:val="28"/>
        </w:rPr>
        <w:t xml:space="preserve">, тел. (863)210-70-08, </w:t>
      </w:r>
      <w:proofErr w:type="spellStart"/>
      <w:r w:rsidR="00047CD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047CD0">
        <w:rPr>
          <w:rFonts w:ascii="Times New Roman" w:hAnsi="Times New Roman" w:cs="Times New Roman"/>
          <w:sz w:val="28"/>
          <w:szCs w:val="28"/>
        </w:rPr>
        <w:t>. 4390.</w:t>
      </w:r>
    </w:p>
    <w:p w:rsidR="00272766" w:rsidRDefault="0023743A" w:rsidP="0027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43A" w:rsidRDefault="00272766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офиса </w:t>
      </w:r>
      <w:r w:rsidR="002374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374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743A">
        <w:rPr>
          <w:rFonts w:ascii="Times New Roman" w:hAnsi="Times New Roman" w:cs="Times New Roman"/>
          <w:sz w:val="28"/>
          <w:szCs w:val="28"/>
        </w:rPr>
        <w:t>. Ростове-на-Дону:</w:t>
      </w:r>
    </w:p>
    <w:p w:rsidR="0023743A" w:rsidRDefault="0050022F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3743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37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43A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="0023743A">
        <w:rPr>
          <w:rFonts w:ascii="Times New Roman" w:hAnsi="Times New Roman" w:cs="Times New Roman"/>
          <w:sz w:val="28"/>
          <w:szCs w:val="28"/>
        </w:rPr>
        <w:t xml:space="preserve"> день,</w:t>
      </w:r>
    </w:p>
    <w:p w:rsidR="0023743A" w:rsidRDefault="0050022F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3743A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3743A">
        <w:rPr>
          <w:rFonts w:ascii="Times New Roman" w:hAnsi="Times New Roman" w:cs="Times New Roman"/>
          <w:sz w:val="28"/>
          <w:szCs w:val="28"/>
        </w:rPr>
        <w:t xml:space="preserve"> 11.00 – 20.00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="005002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09.00 – 17.00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5002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08.00 – 16.00 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="005002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09.00 – 16.00 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3A" w:rsidRDefault="00272766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23743A">
        <w:rPr>
          <w:rFonts w:ascii="Times New Roman" w:hAnsi="Times New Roman" w:cs="Times New Roman"/>
          <w:sz w:val="28"/>
          <w:szCs w:val="28"/>
        </w:rPr>
        <w:t xml:space="preserve"> указанных офисов в Ростовской области: 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08.00 – 16.00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10.00 – 19.00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08.00 – 16.00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08.00 – 15.00 </w:t>
      </w:r>
    </w:p>
    <w:p w:rsidR="0023743A" w:rsidRDefault="0023743A" w:rsidP="0023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3A" w:rsidRDefault="0023743A" w:rsidP="0023743A">
      <w:pPr>
        <w:spacing w:after="0" w:line="240" w:lineRule="auto"/>
      </w:pPr>
    </w:p>
    <w:p w:rsidR="00E21B9B" w:rsidRDefault="00E21B9B" w:rsidP="00237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B9B" w:rsidRPr="00593BB4" w:rsidRDefault="00E21B9B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B9B" w:rsidRPr="00593BB4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7CD0"/>
    <w:rsid w:val="000C6840"/>
    <w:rsid w:val="00207AE1"/>
    <w:rsid w:val="0023743A"/>
    <w:rsid w:val="00272766"/>
    <w:rsid w:val="00431371"/>
    <w:rsid w:val="0046230F"/>
    <w:rsid w:val="0050022F"/>
    <w:rsid w:val="00593BB4"/>
    <w:rsid w:val="007671CE"/>
    <w:rsid w:val="00BB4EB4"/>
    <w:rsid w:val="00CB7CA7"/>
    <w:rsid w:val="00CD2DA2"/>
    <w:rsid w:val="00E21B9B"/>
    <w:rsid w:val="00F37CE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kadastr.ru/services/udostoveryayushchiy-tsent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kadastr.ru/servic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adastr.ru/feedback/" TargetMode="Externa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hyperlink" Target="https://kadastr.ru/services/registratsiya-prosto/" TargetMode="External"/><Relationship Id="rId5" Type="http://schemas.openxmlformats.org/officeDocument/2006/relationships/hyperlink" Target="https://lk.rosreestr.ru/" TargetMode="External"/><Relationship Id="rId15" Type="http://schemas.openxmlformats.org/officeDocument/2006/relationships/hyperlink" Target="https://kadastr.ru/services/oformit-nedvizhimost/" TargetMode="External"/><Relationship Id="rId10" Type="http://schemas.openxmlformats.org/officeDocument/2006/relationships/hyperlink" Target="https://kadastr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/feedback/online/" TargetMode="External"/><Relationship Id="rId14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OMRudyuk</cp:lastModifiedBy>
  <cp:revision>6</cp:revision>
  <dcterms:created xsi:type="dcterms:W3CDTF">2020-04-08T08:56:00Z</dcterms:created>
  <dcterms:modified xsi:type="dcterms:W3CDTF">2020-04-08T09:15:00Z</dcterms:modified>
</cp:coreProperties>
</file>