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D6" w:rsidRP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301D6" w:rsidRDefault="002301D6" w:rsidP="002301D6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301D6" w:rsidRDefault="002301D6" w:rsidP="00230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301D6" w:rsidRDefault="002301D6" w:rsidP="00230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01D6" w:rsidRDefault="00A34389" w:rsidP="00230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</w:t>
      </w:r>
      <w:r w:rsidR="002301D6">
        <w:rPr>
          <w:rFonts w:ascii="Times New Roman" w:hAnsi="Times New Roman"/>
          <w:sz w:val="28"/>
          <w:szCs w:val="28"/>
        </w:rPr>
        <w:t xml:space="preserve">2018 г.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301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</w:t>
      </w:r>
      <w:r w:rsidR="002301D6">
        <w:rPr>
          <w:rFonts w:ascii="Times New Roman" w:hAnsi="Times New Roman"/>
          <w:sz w:val="28"/>
          <w:szCs w:val="28"/>
        </w:rPr>
        <w:t xml:space="preserve">                            ст. Новоцимлянская</w:t>
      </w:r>
    </w:p>
    <w:p w:rsidR="002301D6" w:rsidRDefault="002301D6" w:rsidP="002301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создании координационного Совета </w:t>
      </w:r>
    </w:p>
    <w:p w:rsidR="002301D6" w:rsidRDefault="002301D6" w:rsidP="002301D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вопросам развития малого и среднего </w:t>
      </w:r>
    </w:p>
    <w:p w:rsidR="002301D6" w:rsidRDefault="002301D6" w:rsidP="002301D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предпринимательства при администрации </w:t>
      </w:r>
    </w:p>
    <w:p w:rsidR="002301D6" w:rsidRDefault="002301D6" w:rsidP="002301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 сельского поселения</w:t>
      </w:r>
    </w:p>
    <w:p w:rsidR="002301D6" w:rsidRDefault="002301D6" w:rsidP="002301D6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поселения, выработки мер по ее развитию и поддержке, в соответствии с Федеральным законом от 24.07.2007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</w:t>
      </w:r>
    </w:p>
    <w:p w:rsidR="002301D6" w:rsidRDefault="002301D6" w:rsidP="002301D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1D6" w:rsidRDefault="002301D6" w:rsidP="002301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координационный Совет по вопросам развития малого и среднего предпринимательства при администрации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01D6" w:rsidRDefault="002301D6" w:rsidP="00230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Положение о координационном Совете по вопросам развития малого и среднего предпринимательства при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(приложение № 1).;</w:t>
      </w:r>
    </w:p>
    <w:p w:rsidR="002301D6" w:rsidRDefault="002301D6" w:rsidP="00230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Персональный состав координационного Совета по вопросам развития малого и среднего предпринимательства при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(приложение № 2).</w:t>
      </w:r>
    </w:p>
    <w:p w:rsidR="002301D6" w:rsidRDefault="002301D6" w:rsidP="002301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вступает в силу со дня его подписания и подлежит  официальному опубликованию.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DD576C" w:rsidP="002301D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2301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01D6" w:rsidRDefault="002301D6" w:rsidP="002301D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 w:rsidR="00DD576C">
        <w:rPr>
          <w:rFonts w:ascii="Times New Roman" w:hAnsi="Times New Roman"/>
          <w:sz w:val="28"/>
          <w:szCs w:val="28"/>
        </w:rPr>
        <w:t xml:space="preserve">                   С.П. Хохлачев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42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="00A34389">
        <w:rPr>
          <w:rFonts w:ascii="Times New Roman" w:hAnsi="Times New Roman"/>
          <w:sz w:val="28"/>
          <w:szCs w:val="28"/>
        </w:rPr>
        <w:t>23.08.</w:t>
      </w:r>
      <w:r>
        <w:rPr>
          <w:rFonts w:ascii="Times New Roman" w:hAnsi="Times New Roman"/>
          <w:sz w:val="28"/>
          <w:szCs w:val="28"/>
        </w:rPr>
        <w:t>2018г.  №</w:t>
      </w:r>
      <w:r w:rsidR="00A34389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координационном Совете по вопросам развития малого и среднего предпринимательства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301D6" w:rsidRDefault="002301D6" w:rsidP="002301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Координационный Совет по вопросам развития малого и среднего предпринимательства (далее - Совет) образован при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в соответствии с Федеральным законом от 24.07.2007 года 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Совет является консультативно-совещательным органом, созданным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своей деятельности Совет руководствуется действующим законодательством Российской Федерации, Ростовской области и нормативными правовыми актами органов местного самоуправления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pStyle w:val="Defaul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b/>
          <w:bCs/>
          <w:sz w:val="28"/>
          <w:szCs w:val="28"/>
        </w:rPr>
        <w:t>2. Цели создания  координационного Совета</w:t>
      </w:r>
      <w:r>
        <w:rPr>
          <w:rFonts w:eastAsia="Times New Roman"/>
          <w:sz w:val="28"/>
          <w:szCs w:val="28"/>
        </w:rPr>
        <w:t xml:space="preserve"> Координационный Совет создается в целях: </w:t>
      </w:r>
    </w:p>
    <w:p w:rsidR="002301D6" w:rsidRDefault="002301D6" w:rsidP="002301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301D6" w:rsidRDefault="002301D6" w:rsidP="002301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125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301D6" w:rsidRDefault="002301D6" w:rsidP="002301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126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2301D6" w:rsidRDefault="002301D6" w:rsidP="002301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127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2301D6" w:rsidRDefault="002301D6" w:rsidP="002301D6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128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301D6" w:rsidRDefault="002301D6" w:rsidP="002301D6">
      <w:pPr>
        <w:pStyle w:val="Defaul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Основные задачи координационного Совета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Основными задачами координационного Совета являются рассмотрение и подготовка предложений по следующим вопросам: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 «</w:t>
      </w:r>
      <w:r>
        <w:rPr>
          <w:rFonts w:eastAsia="Times New Roman"/>
          <w:bCs/>
          <w:sz w:val="28"/>
          <w:szCs w:val="28"/>
          <w:lang w:eastAsia="ru-RU"/>
        </w:rPr>
        <w:t>Новоцимлянское</w:t>
      </w:r>
      <w:r>
        <w:rPr>
          <w:rFonts w:eastAsia="Times New Roman"/>
          <w:sz w:val="28"/>
          <w:szCs w:val="28"/>
        </w:rPr>
        <w:t xml:space="preserve"> сельское поселение».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 Разработка и реализация мер муниципальной и иной поддержки малого и среднего предпринимательства на территории муниципального образования «</w:t>
      </w:r>
      <w:r>
        <w:rPr>
          <w:rFonts w:eastAsia="Times New Roman"/>
          <w:bCs/>
          <w:sz w:val="28"/>
          <w:szCs w:val="28"/>
          <w:lang w:eastAsia="ru-RU"/>
        </w:rPr>
        <w:t>Новоцимлянское</w:t>
      </w:r>
      <w:r>
        <w:rPr>
          <w:rFonts w:eastAsia="Times New Roman"/>
          <w:sz w:val="28"/>
          <w:szCs w:val="28"/>
        </w:rPr>
        <w:t xml:space="preserve"> сельское поселение».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3. Содействие развитию малого и среднего предпринимательства в приоритетных сферах экономической деятельности.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  «</w:t>
      </w:r>
      <w:r>
        <w:rPr>
          <w:rFonts w:eastAsia="Times New Roman"/>
          <w:bCs/>
          <w:sz w:val="28"/>
          <w:szCs w:val="28"/>
          <w:lang w:eastAsia="ru-RU"/>
        </w:rPr>
        <w:t>Новоцимлянское</w:t>
      </w:r>
      <w:r>
        <w:rPr>
          <w:rFonts w:eastAsia="Times New Roman"/>
          <w:sz w:val="28"/>
          <w:szCs w:val="28"/>
        </w:rPr>
        <w:t xml:space="preserve"> сельское поселение».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5. Разработка и реализация долгосрочных целевых программ развития субъектов малого и среднего предпринимательства.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6. Рассмотрение проектов нормативных правовых актов, затрагивающих деятельность субъектов малого и среднего предпринимательства.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7. Формирование инфраструктуры поддержки малого и среднего предпринимательства и содействие обеспечению ее деятельности.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Определение порядка оказания информационной и консультационной поддержки субъектам малого и среднего предпринимательства.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</w:p>
    <w:p w:rsidR="002301D6" w:rsidRDefault="002301D6" w:rsidP="002301D6">
      <w:pPr>
        <w:pStyle w:val="Defaul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Права координационного Совета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Координационный совет имеет право: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3. Вносить на рассмотрение главы Администрации   </w:t>
      </w:r>
      <w:r>
        <w:rPr>
          <w:rFonts w:eastAsia="Times New Roman"/>
          <w:bCs/>
          <w:sz w:val="28"/>
          <w:szCs w:val="28"/>
          <w:lang w:eastAsia="ru-RU"/>
        </w:rPr>
        <w:t>Новоцимлянское</w:t>
      </w:r>
      <w:r>
        <w:rPr>
          <w:rFonts w:eastAsia="Times New Roman"/>
          <w:sz w:val="28"/>
          <w:szCs w:val="28"/>
        </w:rPr>
        <w:t xml:space="preserve"> сельского поселения предложения по вопросам содействия развитию малого и среднего предпринимательства. </w:t>
      </w:r>
    </w:p>
    <w:p w:rsidR="002301D6" w:rsidRDefault="002301D6" w:rsidP="002301D6">
      <w:pPr>
        <w:pStyle w:val="Defaul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b/>
          <w:bCs/>
          <w:sz w:val="28"/>
          <w:szCs w:val="28"/>
        </w:rPr>
        <w:t>5. Порядок формирования и состав  координационного Совета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                                     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4. Общественные объединения и некоммерческие организации, 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>
        <w:rPr>
          <w:rFonts w:eastAsia="Times New Roman"/>
          <w:bCs/>
          <w:sz w:val="28"/>
          <w:szCs w:val="28"/>
          <w:lang w:eastAsia="ru-RU"/>
        </w:rPr>
        <w:t>Новоцимлянского</w:t>
      </w:r>
      <w:r>
        <w:rPr>
          <w:rFonts w:eastAsia="Times New Roman"/>
          <w:sz w:val="28"/>
          <w:szCs w:val="28"/>
        </w:rPr>
        <w:t xml:space="preserve"> сельского поселения предложения по включению их представителей в состав координационного Совета.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5. Состав координационного Совета утверждается постановлением администрации </w:t>
      </w:r>
      <w:r>
        <w:rPr>
          <w:rFonts w:eastAsia="Times New Roman"/>
          <w:bCs/>
          <w:sz w:val="28"/>
          <w:szCs w:val="28"/>
          <w:lang w:eastAsia="ru-RU"/>
        </w:rPr>
        <w:t>Новоцимлянского</w:t>
      </w:r>
      <w:r>
        <w:rPr>
          <w:rFonts w:eastAsia="Times New Roman"/>
          <w:sz w:val="28"/>
          <w:szCs w:val="28"/>
        </w:rPr>
        <w:t xml:space="preserve"> сельского поселения 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6. Члены координационного Совета осуществляют свою деятельность на добровольной и безвозмездной основе.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Перечень рабочих групп и их руководители утверждаются решением координационного Совета.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r>
        <w:rPr>
          <w:rFonts w:eastAsia="Times New Roman"/>
          <w:bCs/>
          <w:sz w:val="28"/>
          <w:szCs w:val="28"/>
          <w:lang w:eastAsia="ru-RU"/>
        </w:rPr>
        <w:t>Новоцимлянского</w:t>
      </w:r>
      <w:r>
        <w:rPr>
          <w:rFonts w:eastAsia="Times New Roman"/>
          <w:sz w:val="28"/>
          <w:szCs w:val="28"/>
        </w:rPr>
        <w:t xml:space="preserve"> сельского поселения. </w:t>
      </w:r>
    </w:p>
    <w:p w:rsidR="002301D6" w:rsidRDefault="002301D6" w:rsidP="002301D6">
      <w:pPr>
        <w:pStyle w:val="Default"/>
        <w:rPr>
          <w:rFonts w:eastAsia="Times New Roman"/>
          <w:b/>
          <w:bCs/>
          <w:sz w:val="28"/>
          <w:szCs w:val="28"/>
        </w:rPr>
      </w:pPr>
    </w:p>
    <w:p w:rsidR="002301D6" w:rsidRDefault="002301D6" w:rsidP="002301D6">
      <w:pPr>
        <w:pStyle w:val="Defaul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6. Организация деятельности координационного совета </w:t>
      </w:r>
    </w:p>
    <w:p w:rsidR="002301D6" w:rsidRDefault="002301D6" w:rsidP="002301D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Работой Координационного совета руководит председатель, а на период его отсутствия - заместитель председателя.  Совет осуществляет свою деятельность в соответствии с планом работы, утверждённым на год. Заседания Совета проводятся  в соответствии с   утверждаемым планом работы , но не реже одного раза в полугодие.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случае необходимости и по инициативе, поддержанной не менее, чем </w:t>
      </w:r>
      <w:r>
        <w:rPr>
          <w:rFonts w:ascii="Times New Roman" w:hAnsi="Times New Roman"/>
          <w:sz w:val="28"/>
          <w:szCs w:val="28"/>
        </w:rPr>
        <w:lastRenderedPageBreak/>
        <w:t>одной третью членов координационного Совета, может быть назначено внеочередное заседание координационного Совета.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По решению Совета на заседание могут быть приглашены представители органов местного самоуправления  </w:t>
      </w:r>
      <w:r>
        <w:rPr>
          <w:rFonts w:eastAsia="Times New Roman"/>
          <w:bCs/>
          <w:sz w:val="28"/>
          <w:szCs w:val="28"/>
          <w:lang w:eastAsia="ru-RU"/>
        </w:rPr>
        <w:t>Новоцимлянского</w:t>
      </w:r>
      <w:r>
        <w:rPr>
          <w:rFonts w:eastAsia="Times New Roman"/>
          <w:sz w:val="28"/>
          <w:szCs w:val="28"/>
        </w:rPr>
        <w:t xml:space="preserve"> 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Повестка дня заседания формируется заместителем председателя  координационного Совета с учетом предложений членов координационного Совета и утверждается председателем координационного Совета.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Повестка дня и материалы заседания координационного Совета направляются членам  координационного Совета не позднее чем за 5 дней до его проведения.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Заседание координационного Совета считается правомочным, если на нем присутствует более половины его членов.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7. Решения 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 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2301D6" w:rsidRDefault="002301D6" w:rsidP="002301D6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9. Решения координационного Совета носят рекомендательный характер.   </w:t>
      </w:r>
    </w:p>
    <w:p w:rsidR="002301D6" w:rsidRDefault="002301D6" w:rsidP="002301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10.</w:t>
      </w:r>
      <w:r>
        <w:rPr>
          <w:rFonts w:ascii="Times New Roman" w:hAnsi="Times New Roman"/>
          <w:sz w:val="28"/>
          <w:szCs w:val="28"/>
        </w:rPr>
        <w:t xml:space="preserve">Техническое, организационное и информационно-аналитическое обеспечение деятельности координационного Совета осуществляется Администрацией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01D6" w:rsidRDefault="002301D6" w:rsidP="002301D6">
      <w:pPr>
        <w:pStyle w:val="Default"/>
        <w:jc w:val="both"/>
        <w:rPr>
          <w:sz w:val="28"/>
          <w:szCs w:val="28"/>
        </w:rPr>
      </w:pPr>
    </w:p>
    <w:p w:rsidR="002301D6" w:rsidRDefault="002301D6" w:rsidP="002301D6">
      <w:pPr>
        <w:widowControl w:val="0"/>
        <w:autoSpaceDE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Порядок прекращения деятельности Совета.</w:t>
      </w:r>
    </w:p>
    <w:p w:rsidR="002301D6" w:rsidRDefault="002301D6" w:rsidP="002301D6">
      <w:pPr>
        <w:widowControl w:val="0"/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Прекращение деятельности Совета осуществляется постановлением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на основании решения, принятого членами Совета.</w:t>
      </w:r>
    </w:p>
    <w:p w:rsidR="002301D6" w:rsidRDefault="002301D6" w:rsidP="002301D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F6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2301D6" w:rsidRDefault="002301D6" w:rsidP="002301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  </w:t>
      </w:r>
      <w:r w:rsidR="00A34389">
        <w:rPr>
          <w:rFonts w:ascii="Times New Roman" w:hAnsi="Times New Roman"/>
          <w:sz w:val="28"/>
          <w:szCs w:val="28"/>
        </w:rPr>
        <w:t>23.08.</w:t>
      </w:r>
      <w:r>
        <w:rPr>
          <w:rFonts w:ascii="Times New Roman" w:hAnsi="Times New Roman"/>
          <w:sz w:val="28"/>
          <w:szCs w:val="28"/>
        </w:rPr>
        <w:t>2018    №</w:t>
      </w:r>
      <w:r w:rsidR="00A34389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2301D6" w:rsidRDefault="002301D6" w:rsidP="002301D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Текутьев Сергей Федорович - Глава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председатель координационного Совета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Маничев Александр Николаевич  - ведущий специалист по имущественным и земельным отношениям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заместитель председателя координационного Совета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Болдырева Инна Валерьевна – главный специалист по кадровой и архивной работе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секретарь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координационного Совета: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Забазнова Ольга Владимировна — начальник отдела экономики и финансов администрации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Холодков Василий Витальевич — индивидуальный предприниматель (по согласованию) 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Караськова Светлана Николаевна - директор МБУК ЦР НСП «ЦДК» (по согласованию)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Аксенов Александр Алексеевич — индивидуальный предприниматель (по согласованию) </w:t>
      </w:r>
    </w:p>
    <w:p w:rsidR="002301D6" w:rsidRDefault="002301D6" w:rsidP="002301D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6DC" w:rsidRDefault="00EB36DC"/>
    <w:sectPr w:rsidR="00EB36DC" w:rsidSect="002301D6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02" w:rsidRDefault="00440F02" w:rsidP="002301D6">
      <w:pPr>
        <w:spacing w:after="0" w:line="240" w:lineRule="auto"/>
      </w:pPr>
      <w:r>
        <w:separator/>
      </w:r>
    </w:p>
  </w:endnote>
  <w:endnote w:type="continuationSeparator" w:id="0">
    <w:p w:rsidR="00440F02" w:rsidRDefault="00440F02" w:rsidP="0023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02" w:rsidRDefault="00440F02" w:rsidP="002301D6">
      <w:pPr>
        <w:spacing w:after="0" w:line="240" w:lineRule="auto"/>
      </w:pPr>
      <w:r>
        <w:separator/>
      </w:r>
    </w:p>
  </w:footnote>
  <w:footnote w:type="continuationSeparator" w:id="0">
    <w:p w:rsidR="00440F02" w:rsidRDefault="00440F02" w:rsidP="0023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43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D6"/>
    <w:rsid w:val="002301D6"/>
    <w:rsid w:val="002D06C7"/>
    <w:rsid w:val="002E1FC0"/>
    <w:rsid w:val="002F611C"/>
    <w:rsid w:val="00440F02"/>
    <w:rsid w:val="004B7D8C"/>
    <w:rsid w:val="004D4EC8"/>
    <w:rsid w:val="005F6952"/>
    <w:rsid w:val="006A1EA4"/>
    <w:rsid w:val="008819AF"/>
    <w:rsid w:val="00A34389"/>
    <w:rsid w:val="00A34756"/>
    <w:rsid w:val="00B30277"/>
    <w:rsid w:val="00BB75CA"/>
    <w:rsid w:val="00DA072F"/>
    <w:rsid w:val="00DC5EDF"/>
    <w:rsid w:val="00DD576C"/>
    <w:rsid w:val="00EB36DC"/>
    <w:rsid w:val="00F42297"/>
    <w:rsid w:val="00F900C6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242B1-604E-49C5-A4DA-5C548D2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D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DA072F"/>
    <w:pPr>
      <w:keepNext/>
      <w:numPr>
        <w:numId w:val="27"/>
      </w:numPr>
      <w:suppressAutoHyphens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72F"/>
    <w:pPr>
      <w:keepNext/>
      <w:numPr>
        <w:ilvl w:val="1"/>
        <w:numId w:val="27"/>
      </w:numPr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072F"/>
    <w:pPr>
      <w:keepNext/>
      <w:numPr>
        <w:ilvl w:val="2"/>
        <w:numId w:val="27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072F"/>
    <w:pPr>
      <w:keepNext/>
      <w:numPr>
        <w:ilvl w:val="3"/>
        <w:numId w:val="27"/>
      </w:numPr>
      <w:suppressAutoHyphens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A072F"/>
    <w:pPr>
      <w:numPr>
        <w:ilvl w:val="4"/>
        <w:numId w:val="27"/>
      </w:numPr>
      <w:suppressAutoHyphens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A072F"/>
    <w:pPr>
      <w:numPr>
        <w:ilvl w:val="5"/>
        <w:numId w:val="27"/>
      </w:numPr>
      <w:suppressAutoHyphens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A072F"/>
    <w:pPr>
      <w:numPr>
        <w:ilvl w:val="6"/>
        <w:numId w:val="27"/>
      </w:numPr>
      <w:suppressAutoHyphens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A072F"/>
    <w:pPr>
      <w:numPr>
        <w:ilvl w:val="7"/>
        <w:numId w:val="27"/>
      </w:numPr>
      <w:suppressAutoHyphens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A072F"/>
    <w:pPr>
      <w:numPr>
        <w:ilvl w:val="8"/>
        <w:numId w:val="27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A07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A07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A07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A07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A072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A07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A07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A072F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DA072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301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3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01D6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3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01D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2018-08-23T10:56:00Z</cp:lastPrinted>
  <dcterms:created xsi:type="dcterms:W3CDTF">2020-04-08T13:28:00Z</dcterms:created>
  <dcterms:modified xsi:type="dcterms:W3CDTF">2020-04-08T13:28:00Z</dcterms:modified>
</cp:coreProperties>
</file>