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32" w:rsidRPr="00E24ACE" w:rsidRDefault="00B10A22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28.05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:rsidR="003822C1" w:rsidRDefault="00B10A22" w:rsidP="00B10A22">
      <w:pPr>
        <w:tabs>
          <w:tab w:val="left" w:pos="567"/>
        </w:tabs>
        <w:spacing w:line="276" w:lineRule="auto"/>
        <w:ind w:left="567"/>
        <w:rPr>
          <w:rFonts w:ascii="Arial" w:hAnsi="Arial" w:cs="Arial"/>
          <w:b/>
          <w:bCs/>
          <w:sz w:val="48"/>
        </w:rPr>
      </w:pPr>
      <w:r w:rsidRPr="00B10A22">
        <w:rPr>
          <w:rFonts w:ascii="Arial" w:hAnsi="Arial" w:cs="Arial"/>
          <w:b/>
          <w:bCs/>
          <w:sz w:val="48"/>
        </w:rPr>
        <w:t>РОССТАТ ВОШЕЛ В ЧИСЛО ЛИДЕРОВ РЕЙТИНГА САМЫХ ОТКРЫТЫХ ВЕДОМСТВ СТРАНЫ</w:t>
      </w:r>
    </w:p>
    <w:p w:rsidR="00B10A22" w:rsidRDefault="00B10A22" w:rsidP="00B10A22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 итогам 2020 года Росстат получил максимальную оценку открытости — ААА — и впервые за три года составления рейтинга вошел в группу с высокой степенью открытости среди ФОИВ, которыми руководит правительство РФ. </w:t>
      </w:r>
    </w:p>
    <w:p w:rsidR="00B10A22" w:rsidRPr="00B10A22" w:rsidRDefault="00B10A22" w:rsidP="00B10A22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/>
          <w:bCs/>
          <w:color w:val="525252"/>
          <w:sz w:val="24"/>
          <w:szCs w:val="24"/>
        </w:rPr>
        <w:t>Об этом свидетельствует экспертный доклад «Открытость государства в России — 2021», подготовленный Счетной палатой РФ совместно с АНО «Информационная культура» и Центром перспективных управленческих решений. </w:t>
      </w:r>
    </w:p>
    <w:p w:rsidR="00B10A22" w:rsidRPr="00B10A22" w:rsidRDefault="00B10A22" w:rsidP="00B10A2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Составители рейтинга учитывали несколько важных критериев: степень открытости общественных советов, доступность сайтов, работу в </w:t>
      </w:r>
      <w:proofErr w:type="spellStart"/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>соцсетях</w:t>
      </w:r>
      <w:proofErr w:type="spellEnd"/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 и с </w:t>
      </w:r>
      <w:proofErr w:type="spellStart"/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>медийным</w:t>
      </w:r>
      <w:proofErr w:type="spellEnd"/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 сообществом.</w:t>
      </w:r>
    </w:p>
    <w:p w:rsidR="00A1556D" w:rsidRPr="00A1556D" w:rsidRDefault="00B10A22" w:rsidP="00A1556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По результатам оценки сайтов электронный ресурс Росстата набрал максимум из 24 возможных баллов. </w:t>
      </w:r>
      <w:r w:rsidR="00A1556D" w:rsidRPr="00A1556D">
        <w:rPr>
          <w:rFonts w:ascii="Arial" w:eastAsia="Calibri" w:hAnsi="Arial" w:cs="Arial"/>
          <w:bCs/>
          <w:color w:val="525252"/>
          <w:sz w:val="24"/>
          <w:szCs w:val="24"/>
        </w:rPr>
        <w:t>Авторы доклада характеризуют Росстат как одного из лидеров, располагающих «наиболее профессиональными подходами к раскрытию информации». Ведомство, по оценке экспертов, «заметно реорганизовало подход к публикации открытых данных».</w:t>
      </w:r>
    </w:p>
    <w:p w:rsidR="00B10A22" w:rsidRPr="00B10A22" w:rsidRDefault="00A1556D" w:rsidP="00A1556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A1556D">
        <w:rPr>
          <w:rFonts w:ascii="Arial" w:eastAsia="Calibri" w:hAnsi="Arial" w:cs="Arial"/>
          <w:bCs/>
          <w:color w:val="525252"/>
          <w:sz w:val="24"/>
          <w:szCs w:val="24"/>
        </w:rPr>
        <w:t xml:space="preserve">Росстат занял шестое место по активности в социальных сетях, ставших одним из важнейших каналов взаимодействия с пользователями статистической информации. Если за </w:t>
      </w:r>
      <w:r w:rsidR="00B10A22"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весь 2019 год в личных сообщениях представители ведомства ответили только на 152 сообщения,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то за пять</w:t>
      </w:r>
      <w:r w:rsidRPr="00A1556D">
        <w:rPr>
          <w:rFonts w:ascii="Arial" w:eastAsia="Calibri" w:hAnsi="Arial" w:cs="Arial"/>
          <w:bCs/>
          <w:color w:val="525252"/>
          <w:sz w:val="24"/>
          <w:szCs w:val="24"/>
        </w:rPr>
        <w:t xml:space="preserve"> месяцев 2021 года уже в 10 раз больше – около 1,5 тысяч. </w:t>
      </w:r>
    </w:p>
    <w:p w:rsidR="00B10A22" w:rsidRPr="00B10A22" w:rsidRDefault="00B10A22" w:rsidP="00B10A2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>Также Росстат вошел в число лучших по степени открытости общественных советов в 2021 году. Ведомство перешло из группы со средней степенью открытости в группу с высокой степенью открытости. Составителями рейтинга особо отмечено обновление на сайте Росстата тематического раздела «Общественный совет». Пользователям доступны профили каждого члена Общественного совета со сведениями об образовании, профессиональном опыте и ключевых компетенциях. Кроме того, публикуется информация о рассмотренных на заседаниях вопросах. Всего с июля 2020 года прошло семь заседаний, на которых обсуждено 19 вопросов. </w:t>
      </w:r>
    </w:p>
    <w:p w:rsidR="00B10A22" w:rsidRPr="00B10A22" w:rsidRDefault="00A1556D" w:rsidP="00B10A2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«</w:t>
      </w:r>
      <w:r w:rsidR="00405859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Открытость — главный принцип деятельности правительства на современном этапе. </w:t>
      </w:r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При этом большое значение имеют три составляющие: открытость информации, </w:t>
      </w:r>
      <w:r w:rsidR="008936B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полнота </w:t>
      </w:r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данных и </w:t>
      </w:r>
      <w:r w:rsidR="008936B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простота </w:t>
      </w:r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>диалога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>»</w:t>
      </w:r>
      <w:r w:rsidR="00B10A22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B10A22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подчеркнул 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на презентации доклада в ТАСС 28 мая </w:t>
      </w:r>
      <w:r w:rsidR="00B10A22" w:rsidRPr="000055D9">
        <w:rPr>
          <w:rFonts w:ascii="Arial" w:eastAsia="Calibri" w:hAnsi="Arial" w:cs="Arial"/>
          <w:b/>
          <w:bCs/>
          <w:color w:val="525252"/>
          <w:sz w:val="24"/>
          <w:szCs w:val="24"/>
        </w:rPr>
        <w:t>директор департамента внешних коммуникаций Счетной палаты РФ Павел Демидов</w:t>
      </w:r>
      <w:r w:rsidR="00B10A22" w:rsidRPr="000055D9">
        <w:rPr>
          <w:rFonts w:ascii="Arial" w:eastAsia="Calibri" w:hAnsi="Arial" w:cs="Arial"/>
          <w:bCs/>
          <w:color w:val="525252"/>
          <w:sz w:val="24"/>
          <w:szCs w:val="24"/>
        </w:rPr>
        <w:t>. Он также отметил: «очень важно не просто ответить гражданину, а чтобы ему было понятно. Речь идет о языке общения органов власти с гра</w:t>
      </w:r>
      <w:bookmarkStart w:id="0" w:name="_GoBack"/>
      <w:bookmarkEnd w:id="0"/>
      <w:r w:rsidR="00B10A22" w:rsidRPr="000055D9">
        <w:rPr>
          <w:rFonts w:ascii="Arial" w:eastAsia="Calibri" w:hAnsi="Arial" w:cs="Arial"/>
          <w:bCs/>
          <w:color w:val="525252"/>
          <w:sz w:val="24"/>
          <w:szCs w:val="24"/>
        </w:rPr>
        <w:t>жданами, журналистами в социальных сетях».</w:t>
      </w:r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 Отдельно Демидов отметил работу официального сайта Росстата, который «все </w:t>
      </w:r>
      <w:proofErr w:type="spellStart"/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>мониторят</w:t>
      </w:r>
      <w:proofErr w:type="spellEnd"/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>» и где получают важные актуальные данные.</w:t>
      </w:r>
    </w:p>
    <w:p w:rsidR="00B10A22" w:rsidRPr="00B10A22" w:rsidRDefault="00B10A22" w:rsidP="00B10A2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«Наша цель — доступность и понятность статистической информации. Мы считаем важным не только размещать данные и рассчитываемые показатели, но и объяснять, как мы их собираем, считаем, интерпретируем. Для этого мы активно используем все доступные каналы коммуникаций: от традиционных, таких как активное взаимодействие со СМИ, экспертным сообществом, представителями общественности, </w:t>
      </w:r>
      <w:proofErr w:type="gramStart"/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>до</w:t>
      </w:r>
      <w:proofErr w:type="gramEnd"/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 самых современных, включая работу в социальных сетях и </w:t>
      </w:r>
      <w:proofErr w:type="spellStart"/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>мессенджерах</w:t>
      </w:r>
      <w:proofErr w:type="spellEnd"/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. Важным элементом нашей стратегии открытости является работа Общественного и Научно-методологического советов. Одновременно мы начали активно работать с такой значимой для нас аудиторией, как студенты и преподаватели. Сегодня мы хотим не только делиться собираемой информацией, но и формировать стандарты статистического образования, чтобы у общества, власти и бизнеса была возможность работать с компетентными и высококлассными специалистами», — </w:t>
      </w:r>
      <w:r w:rsidR="00A1556D">
        <w:rPr>
          <w:rFonts w:ascii="Arial" w:eastAsia="Calibri" w:hAnsi="Arial" w:cs="Arial"/>
          <w:bCs/>
          <w:color w:val="525252"/>
          <w:sz w:val="24"/>
          <w:szCs w:val="24"/>
        </w:rPr>
        <w:t>заявил</w:t>
      </w:r>
      <w:r w:rsidRPr="00B10A2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заместитель руководителя Росстата Павел Смелов</w:t>
      </w: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B10A22" w:rsidRPr="00B10A22" w:rsidRDefault="00B10A22" w:rsidP="00B10A22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Чтобы информация стала более доступной и понятной гражданам, Росстат пошел на серьёзные новации: помимо машиночитаемых стал внедрять более наглядные форматы и запустил на сайте 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-систему — специальную наглядную «витрину» данных. «Мы открыли специальный </w:t>
      </w:r>
      <w:proofErr w:type="spellStart"/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>инфографический</w:t>
      </w:r>
      <w:proofErr w:type="spellEnd"/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 раздел, где размещаем всю важную статистику сразу же  в виде презентаций по ключевым показателям. В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I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-система Росстата позволяет любому гражданину получить на свои </w:t>
      </w:r>
      <w:proofErr w:type="gramStart"/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>запросы</w:t>
      </w:r>
      <w:proofErr w:type="gramEnd"/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 данные в наглядном представлении – в графиках, картограммах и сравнительных материалах», — сообщил</w:t>
      </w:r>
      <w:r w:rsidRPr="000055D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Павел Смелов.</w:t>
      </w:r>
    </w:p>
    <w:p w:rsidR="000055D9" w:rsidRPr="000055D9" w:rsidRDefault="008936B3" w:rsidP="000055D9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Ярким примером 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 xml:space="preserve">открытости 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 xml:space="preserve">и новых возможностей работы со 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 xml:space="preserve">статистической 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>информацией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>станет публикация на BI-витрине</w:t>
      </w:r>
      <w:r w:rsidR="00D03471" w:rsidRPr="00D03471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>микроданных</w:t>
      </w:r>
      <w:proofErr w:type="spellEnd"/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первой цифровой 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 xml:space="preserve">Всероссийской 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>переписи населения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 xml:space="preserve"> — одного из ключевых проектов Росстата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proofErr w:type="spellStart"/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>Цифровизация</w:t>
      </w:r>
      <w:proofErr w:type="spellEnd"/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переписи позволит </w:t>
      </w:r>
      <w:r w:rsidR="000055D9" w:rsidRPr="000055D9">
        <w:rPr>
          <w:rFonts w:ascii="Arial" w:eastAsia="Calibri" w:hAnsi="Arial" w:cs="Arial"/>
          <w:bCs/>
          <w:color w:val="525252"/>
          <w:sz w:val="24"/>
          <w:szCs w:val="24"/>
        </w:rPr>
        <w:t>увеличит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>ь</w:t>
      </w:r>
      <w:r w:rsidR="000055D9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 скорость передачи, точность и </w:t>
      </w:r>
      <w:proofErr w:type="spellStart"/>
      <w:r w:rsidR="000055D9" w:rsidRPr="000055D9">
        <w:rPr>
          <w:rFonts w:ascii="Arial" w:eastAsia="Calibri" w:hAnsi="Arial" w:cs="Arial"/>
          <w:bCs/>
          <w:color w:val="525252"/>
          <w:sz w:val="24"/>
          <w:szCs w:val="24"/>
        </w:rPr>
        <w:t>отслеживаемость</w:t>
      </w:r>
      <w:proofErr w:type="spellEnd"/>
      <w:r w:rsidR="000055D9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 данных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, а опубликованные итоги  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дадут возможность </w:t>
      </w:r>
      <w:r w:rsidR="000055D9" w:rsidRPr="000055D9">
        <w:rPr>
          <w:rFonts w:ascii="Arial" w:eastAsia="Calibri" w:hAnsi="Arial" w:cs="Arial"/>
          <w:bCs/>
          <w:color w:val="525252"/>
          <w:sz w:val="24"/>
          <w:szCs w:val="24"/>
        </w:rPr>
        <w:t>правительству, бизнесу и обществу принимать важнейшие решения.</w:t>
      </w:r>
    </w:p>
    <w:p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9C4997" w:rsidRPr="009C4997" w:rsidRDefault="00512CB4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9C4997" w:rsidRPr="009C4997" w:rsidRDefault="00512CB4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:rsidR="009C4997" w:rsidRPr="009C4997" w:rsidRDefault="00512CB4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9C4997" w:rsidRPr="009C4997" w:rsidRDefault="00512CB4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9C4997" w:rsidRPr="009C4997" w:rsidRDefault="00512CB4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9C4997" w:rsidRPr="009C4997" w:rsidRDefault="00512CB4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9C4997" w:rsidRPr="009C4997" w:rsidRDefault="00512CB4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845" w:rsidRDefault="00E85845" w:rsidP="00A02726">
      <w:pPr>
        <w:spacing w:after="0" w:line="240" w:lineRule="auto"/>
      </w:pPr>
      <w:r>
        <w:separator/>
      </w:r>
    </w:p>
  </w:endnote>
  <w:endnote w:type="continuationSeparator" w:id="0">
    <w:p w:rsidR="00E85845" w:rsidRDefault="00E8584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512CB4">
          <w:fldChar w:fldCharType="begin"/>
        </w:r>
        <w:r w:rsidR="00A02726">
          <w:instrText>PAGE   \* MERGEFORMAT</w:instrText>
        </w:r>
        <w:r w:rsidR="00512CB4">
          <w:fldChar w:fldCharType="separate"/>
        </w:r>
        <w:r w:rsidR="00043507">
          <w:rPr>
            <w:noProof/>
          </w:rPr>
          <w:t>1</w:t>
        </w:r>
        <w:r w:rsidR="00512CB4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845" w:rsidRDefault="00E85845" w:rsidP="00A02726">
      <w:pPr>
        <w:spacing w:after="0" w:line="240" w:lineRule="auto"/>
      </w:pPr>
      <w:r>
        <w:separator/>
      </w:r>
    </w:p>
  </w:footnote>
  <w:footnote w:type="continuationSeparator" w:id="0">
    <w:p w:rsidR="00E85845" w:rsidRDefault="00E8584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512CB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2CB4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512CB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54FD"/>
    <w:rsid w:val="000055D9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3507"/>
    <w:rsid w:val="000449D6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6F48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8727F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1CDB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5859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6B53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12CB4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26"/>
    <w:rsid w:val="00777873"/>
    <w:rsid w:val="007778F8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33A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36B3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56D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0A22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3471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785"/>
    <w:rsid w:val="00DF5BB1"/>
    <w:rsid w:val="00E013B8"/>
    <w:rsid w:val="00E01659"/>
    <w:rsid w:val="00E04400"/>
    <w:rsid w:val="00E10FF2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845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0B0A"/>
    <w:rsid w:val="00FD10C1"/>
    <w:rsid w:val="00FD4EA2"/>
    <w:rsid w:val="00FD5BCD"/>
    <w:rsid w:val="00FD790C"/>
    <w:rsid w:val="00FE1A69"/>
    <w:rsid w:val="00FE2A6E"/>
    <w:rsid w:val="00FE3035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microsoft.com/office/2011/relationships/people" Target="people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5640A-64AB-4303-9834-051A5B89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Admin</cp:lastModifiedBy>
  <cp:revision>2</cp:revision>
  <cp:lastPrinted>2020-02-13T18:03:00Z</cp:lastPrinted>
  <dcterms:created xsi:type="dcterms:W3CDTF">2021-06-02T05:11:00Z</dcterms:created>
  <dcterms:modified xsi:type="dcterms:W3CDTF">2021-06-02T05:11:00Z</dcterms:modified>
</cp:coreProperties>
</file>