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DA" w:rsidRPr="00B326DA" w:rsidRDefault="00B326DA" w:rsidP="00B326DA">
      <w:pPr>
        <w:spacing w:after="0" w:line="570" w:lineRule="atLeast"/>
        <w:outlineLvl w:val="0"/>
        <w:rPr>
          <w:rFonts w:ascii="Arial" w:eastAsia="Times New Roman" w:hAnsi="Arial" w:cs="Arial"/>
          <w:color w:val="111111"/>
          <w:kern w:val="36"/>
          <w:sz w:val="54"/>
          <w:szCs w:val="54"/>
          <w:lang w:eastAsia="ru-RU"/>
        </w:rPr>
      </w:pPr>
      <w:r w:rsidRPr="00B326DA">
        <w:rPr>
          <w:rFonts w:ascii="Arial" w:eastAsia="Times New Roman" w:hAnsi="Arial" w:cs="Arial"/>
          <w:color w:val="111111"/>
          <w:kern w:val="36"/>
          <w:sz w:val="54"/>
          <w:szCs w:val="54"/>
          <w:lang w:eastAsia="ru-RU"/>
        </w:rPr>
        <w:t>О радиационной обстановке вокруг Ростовской АЭС после аварии 31 декабря</w:t>
      </w:r>
    </w:p>
    <w:p w:rsidR="00B326DA" w:rsidRPr="00B326DA" w:rsidRDefault="00B326DA" w:rsidP="00B326DA">
      <w:pPr>
        <w:spacing w:after="0" w:line="210" w:lineRule="atLeast"/>
        <w:rPr>
          <w:rFonts w:ascii="Times New Roman" w:eastAsia="Times New Roman" w:hAnsi="Times New Roman" w:cs="Times New Roman"/>
          <w:color w:val="7D7D7D"/>
          <w:sz w:val="15"/>
          <w:szCs w:val="15"/>
          <w:lang w:eastAsia="ru-RU"/>
        </w:rPr>
      </w:pPr>
      <w:hyperlink r:id="rId5" w:tooltip="01.01.2023 21:17" w:history="1">
        <w:r w:rsidRPr="00B326DA">
          <w:rPr>
            <w:rFonts w:ascii="Times New Roman" w:eastAsia="Times New Roman" w:hAnsi="Times New Roman" w:cs="Times New Roman"/>
            <w:color w:val="7D7D7D"/>
            <w:sz w:val="15"/>
            <w:u w:val="single"/>
            <w:lang w:eastAsia="ru-RU"/>
          </w:rPr>
          <w:t>01.01.2023</w:t>
        </w:r>
      </w:hyperlink>
    </w:p>
    <w:p w:rsidR="00B326DA" w:rsidRPr="00B326DA" w:rsidRDefault="00B326DA" w:rsidP="00B326DA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892222"/>
          <w:sz w:val="23"/>
          <w:szCs w:val="23"/>
          <w:lang w:eastAsia="ru-RU"/>
        </w:rPr>
        <w:drawing>
          <wp:inline distT="0" distB="0" distL="0" distR="0">
            <wp:extent cx="5829300" cy="3666083"/>
            <wp:effectExtent l="19050" t="0" r="0" b="0"/>
            <wp:docPr id="1" name="Рисунок 1" descr="https://big-rostov.ru/wp-content/uploads/2023/01/radiacija-768x483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g-rostov.ru/wp-content/uploads/2023/01/radiacija-768x483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66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DA" w:rsidRPr="00B326DA" w:rsidRDefault="00B326DA" w:rsidP="00B326DA">
      <w:pPr>
        <w:shd w:val="clear" w:color="auto" w:fill="F6F6F6"/>
        <w:spacing w:after="0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последний день уже ушедшего года, 31 декабря, в половине седьмого вечера, на АЭС в Волгодонске случилось ЧП: загорелся  блочный трансформатор энергоблока №3, который стоял на плановом ремонте с 1 декабря прошлого года.</w:t>
      </w:r>
    </w:p>
    <w:p w:rsidR="00B326DA" w:rsidRPr="00B326DA" w:rsidRDefault="00B326DA" w:rsidP="00B326DA">
      <w:pPr>
        <w:shd w:val="clear" w:color="auto" w:fill="F6F6F6"/>
        <w:spacing w:after="0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Вчера мы дали </w:t>
      </w:r>
      <w:hyperlink r:id="rId8" w:tgtFrame="_blank" w:history="1">
        <w:r w:rsidRPr="00B326DA">
          <w:rPr>
            <w:rFonts w:ascii="Arial" w:eastAsia="Times New Roman" w:hAnsi="Arial" w:cs="Arial"/>
            <w:color w:val="892222"/>
            <w:sz w:val="23"/>
            <w:u w:val="single"/>
            <w:lang w:eastAsia="ru-RU"/>
          </w:rPr>
          <w:t>официальное сообщение об аварии на Ростовской АЭС</w:t>
        </w:r>
      </w:hyperlink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B326DA" w:rsidRPr="00B326DA" w:rsidRDefault="00B326DA" w:rsidP="00B326DA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Однако у многих ростовчан перед Новым годом была паника: люди, испугавшись угроз со стороны украинцев по поводу возможных провокаций в новогоднюю ночь, в тревоге обзванивали друг друга. Ну, не пора ли бежать, пить йод и проч.</w:t>
      </w:r>
    </w:p>
    <w:p w:rsidR="00B326DA" w:rsidRPr="00B326DA" w:rsidRDefault="00B326DA" w:rsidP="00B326DA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решили эту ситуацию прояснить. Каким является радиационный фон в районе Ростовской АЭС 1 января.</w:t>
      </w:r>
    </w:p>
    <w:p w:rsidR="00B326DA" w:rsidRPr="00B326DA" w:rsidRDefault="00B326DA" w:rsidP="00B326DA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Есть специальный сервис, где можно отследить в режиме </w:t>
      </w:r>
      <w:proofErr w:type="spellStart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онлайн</w:t>
      </w:r>
      <w:proofErr w:type="spellEnd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уровень радиации в том или ином населенном пункте.</w:t>
      </w:r>
    </w:p>
    <w:p w:rsidR="00B326DA" w:rsidRPr="00B326DA" w:rsidRDefault="00B326DA" w:rsidP="00B326DA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Напомним, что без радиации всё живое на Земле просто погибнет. Мы поглощаем радиацию - даже специально для этого едем к морю и загораем. Но есть фон естественный, к которому мы привыкли, а есть, так сказать, противоестественный - который превышает естественный в сотни и тысячи раз и убивает.</w:t>
      </w:r>
    </w:p>
    <w:p w:rsidR="00B326DA" w:rsidRPr="00B326DA" w:rsidRDefault="00B326DA" w:rsidP="00B326DA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Естественный радиационный фон представляет собой ионизирующее излучение, действующее на человека на поверхности Земли от природных источников космического и земного происхождения.</w:t>
      </w:r>
    </w:p>
    <w:p w:rsidR="00B326DA" w:rsidRPr="00B326DA" w:rsidRDefault="00B326DA" w:rsidP="00B326DA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 xml:space="preserve">Естественный усредненный радиационный фон обычно лежит в пределах 0,10 – 0,16 </w:t>
      </w:r>
      <w:proofErr w:type="spellStart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/час, а нормой принято считать значение, не превышающее 0,20 </w:t>
      </w:r>
      <w:proofErr w:type="spellStart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/час.</w:t>
      </w:r>
    </w:p>
    <w:p w:rsidR="00B326DA" w:rsidRPr="00B326DA" w:rsidRDefault="00B326DA" w:rsidP="00B326DA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Итак, на вечер 1 января радиационный фон в Волгодонске составлял 0,10 </w:t>
      </w:r>
      <w:proofErr w:type="spellStart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/час. В районе самой АЭС - 0,08 - 0,10 </w:t>
      </w:r>
      <w:proofErr w:type="spellStart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/час. В ст. Калининской, в Цимлянске - 0,10, в пос. </w:t>
      </w:r>
      <w:proofErr w:type="spellStart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Саркел</w:t>
      </w:r>
      <w:proofErr w:type="spellEnd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- 0,12 </w:t>
      </w:r>
      <w:proofErr w:type="spellStart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/час. В районе х. </w:t>
      </w:r>
      <w:proofErr w:type="spellStart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Лагутники</w:t>
      </w:r>
      <w:proofErr w:type="spellEnd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и ст.Романовской - 0,09 </w:t>
      </w:r>
      <w:proofErr w:type="spellStart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/час. В Ростове-на-Дону - 0,09 </w:t>
      </w:r>
      <w:proofErr w:type="spellStart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/час.</w:t>
      </w:r>
    </w:p>
    <w:p w:rsidR="00B326DA" w:rsidRPr="00B326DA" w:rsidRDefault="00B326DA" w:rsidP="00B326DA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Региональное управление </w:t>
      </w:r>
      <w:proofErr w:type="spellStart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Роспотребнадзора</w:t>
      </w:r>
      <w:proofErr w:type="spellEnd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также провело замеры. Вот результаты:</w:t>
      </w:r>
    </w:p>
    <w:p w:rsidR="00B326DA" w:rsidRPr="00B326DA" w:rsidRDefault="00B326DA" w:rsidP="00B326DA">
      <w:pPr>
        <w:numPr>
          <w:ilvl w:val="0"/>
          <w:numId w:val="1"/>
        </w:numPr>
        <w:shd w:val="clear" w:color="auto" w:fill="F6F6F6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W w:w="3000" w:type="pct"/>
        <w:tblBorders>
          <w:top w:val="single" w:sz="18" w:space="0" w:color="AB3A3A"/>
          <w:left w:val="single" w:sz="18" w:space="0" w:color="AB3A3A"/>
          <w:bottom w:val="single" w:sz="18" w:space="0" w:color="AB3A3A"/>
          <w:right w:val="single" w:sz="18" w:space="0" w:color="AB3A3A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34"/>
        <w:gridCol w:w="3149"/>
        <w:gridCol w:w="2002"/>
      </w:tblGrid>
      <w:tr w:rsidR="00B326DA" w:rsidRPr="00B326DA" w:rsidTr="00B326DA"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  <w:r w:rsidRPr="00B326D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proofErr w:type="spellStart"/>
            <w:r w:rsidRPr="00B326D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</w:t>
            </w:r>
            <w:proofErr w:type="spellEnd"/>
            <w:r w:rsidRPr="00B326D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/</w:t>
            </w:r>
            <w:proofErr w:type="spellStart"/>
            <w:r w:rsidRPr="00B326D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Наименование территории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Среднее значение</w:t>
            </w:r>
          </w:p>
        </w:tc>
      </w:tr>
      <w:tr w:rsidR="00B326DA" w:rsidRPr="00B326DA" w:rsidTr="00B326DA">
        <w:tc>
          <w:tcPr>
            <w:tcW w:w="0" w:type="auto"/>
            <w:gridSpan w:val="3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30 км-зона ВДАЭС (0,10-0,13 </w:t>
            </w:r>
            <w:proofErr w:type="spellStart"/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мкЗв</w:t>
            </w:r>
            <w:proofErr w:type="spellEnd"/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/ч)</w:t>
            </w:r>
          </w:p>
        </w:tc>
      </w:tr>
      <w:tr w:rsidR="00B326DA" w:rsidRPr="00B326DA" w:rsidTr="00B326DA"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г.Волгодонск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0,10</w:t>
            </w:r>
          </w:p>
        </w:tc>
      </w:tr>
      <w:tr w:rsidR="00B326DA" w:rsidRPr="00B326DA" w:rsidTr="00B326DA"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Волгодонской</w:t>
            </w:r>
            <w:proofErr w:type="spellEnd"/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0,10</w:t>
            </w:r>
          </w:p>
        </w:tc>
      </w:tr>
      <w:tr w:rsidR="00B326DA" w:rsidRPr="00B326DA" w:rsidTr="00B326DA"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Дубовский</w:t>
            </w:r>
            <w:proofErr w:type="spellEnd"/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0,13</w:t>
            </w:r>
          </w:p>
        </w:tc>
      </w:tr>
      <w:tr w:rsidR="00B326DA" w:rsidRPr="00B326DA" w:rsidTr="00B326DA"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Цимлянский</w:t>
            </w:r>
            <w:proofErr w:type="spellEnd"/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0,10</w:t>
            </w:r>
          </w:p>
        </w:tc>
      </w:tr>
      <w:tr w:rsidR="00B326DA" w:rsidRPr="00B326DA" w:rsidTr="00B326DA"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26DA" w:rsidRPr="00B326DA" w:rsidTr="00B326DA">
        <w:tc>
          <w:tcPr>
            <w:tcW w:w="0" w:type="auto"/>
            <w:gridSpan w:val="3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100 км-зона ВДАЭС (0,10- 0,11 </w:t>
            </w:r>
            <w:proofErr w:type="spellStart"/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мкЗв</w:t>
            </w:r>
            <w:proofErr w:type="spellEnd"/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/ч)</w:t>
            </w:r>
          </w:p>
        </w:tc>
      </w:tr>
      <w:tr w:rsidR="00B326DA" w:rsidRPr="00B326DA" w:rsidTr="00B326DA"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Зимовниковский</w:t>
            </w:r>
            <w:proofErr w:type="spellEnd"/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0,11</w:t>
            </w:r>
          </w:p>
        </w:tc>
      </w:tr>
      <w:tr w:rsidR="00B326DA" w:rsidRPr="00B326DA" w:rsidTr="00B326DA"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Константиновский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0,10</w:t>
            </w:r>
          </w:p>
        </w:tc>
      </w:tr>
      <w:tr w:rsidR="00B326DA" w:rsidRPr="00B326DA" w:rsidTr="00B326DA"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Мартыновский</w:t>
            </w:r>
            <w:proofErr w:type="spellEnd"/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0,11</w:t>
            </w:r>
          </w:p>
        </w:tc>
      </w:tr>
      <w:tr w:rsidR="00B326DA" w:rsidRPr="00B326DA" w:rsidTr="00B326DA"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Морозовский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0,10</w:t>
            </w:r>
          </w:p>
        </w:tc>
      </w:tr>
      <w:tr w:rsidR="00B326DA" w:rsidRPr="00B326DA" w:rsidTr="00B326DA"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Орловский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0,11</w:t>
            </w:r>
          </w:p>
        </w:tc>
      </w:tr>
      <w:tr w:rsidR="00B326DA" w:rsidRPr="00B326DA" w:rsidTr="00B326DA"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Семикаракорский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0,11</w:t>
            </w:r>
          </w:p>
        </w:tc>
      </w:tr>
      <w:tr w:rsidR="00B326DA" w:rsidRPr="00B326DA" w:rsidTr="00B326DA"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0,11</w:t>
            </w:r>
          </w:p>
        </w:tc>
      </w:tr>
      <w:tr w:rsidR="00B326DA" w:rsidRPr="00B326DA" w:rsidTr="00B326DA">
        <w:tc>
          <w:tcPr>
            <w:tcW w:w="0" w:type="auto"/>
            <w:gridSpan w:val="3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территории за пределами 100 км-зоны ВДАЭС (0,10 - 0,12 </w:t>
            </w:r>
            <w:proofErr w:type="spellStart"/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мкЗв</w:t>
            </w:r>
            <w:proofErr w:type="spellEnd"/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/ч)</w:t>
            </w:r>
          </w:p>
        </w:tc>
      </w:tr>
      <w:tr w:rsidR="00B326DA" w:rsidRPr="00B326DA" w:rsidTr="00B326DA"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Аксайский</w:t>
            </w:r>
            <w:proofErr w:type="spellEnd"/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0,12</w:t>
            </w:r>
          </w:p>
        </w:tc>
      </w:tr>
      <w:tr w:rsidR="00B326DA" w:rsidRPr="00B326DA" w:rsidTr="00B326DA"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0,12</w:t>
            </w:r>
          </w:p>
        </w:tc>
      </w:tr>
      <w:tr w:rsidR="00B326DA" w:rsidRPr="00B326DA" w:rsidTr="00B326DA"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0,10</w:t>
            </w:r>
          </w:p>
        </w:tc>
      </w:tr>
      <w:tr w:rsidR="00B326DA" w:rsidRPr="00B326DA" w:rsidTr="00B326DA"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 Новочеркасск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0,10</w:t>
            </w:r>
          </w:p>
        </w:tc>
      </w:tr>
      <w:tr w:rsidR="00B326DA" w:rsidRPr="00B326DA" w:rsidTr="00B326DA"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Целинский</w:t>
            </w:r>
            <w:proofErr w:type="spellEnd"/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0,11</w:t>
            </w:r>
          </w:p>
        </w:tc>
      </w:tr>
      <w:tr w:rsidR="00B326DA" w:rsidRPr="00B326DA" w:rsidTr="00B326DA">
        <w:tc>
          <w:tcPr>
            <w:tcW w:w="0" w:type="auto"/>
            <w:gridSpan w:val="3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26DA" w:rsidRPr="00B326DA" w:rsidRDefault="00B326DA" w:rsidP="00B326DA">
            <w:pPr>
              <w:spacing w:before="135" w:after="13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г. Ростов-на-Дону (0.09, </w:t>
            </w:r>
            <w:proofErr w:type="spellStart"/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мкЗв</w:t>
            </w:r>
            <w:proofErr w:type="spellEnd"/>
            <w:r w:rsidRPr="00B326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/ч) в 15:30 </w:t>
            </w:r>
          </w:p>
        </w:tc>
      </w:tr>
    </w:tbl>
    <w:p w:rsidR="00B326DA" w:rsidRPr="00B326DA" w:rsidRDefault="00B326DA" w:rsidP="00B326DA">
      <w:pPr>
        <w:shd w:val="clear" w:color="auto" w:fill="F6F6F6"/>
        <w:spacing w:before="135" w:after="135" w:line="330" w:lineRule="atLeast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Уровень естественного </w:t>
      </w:r>
      <w:proofErr w:type="spellStart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гамма-фона</w:t>
      </w:r>
      <w:proofErr w:type="spellEnd"/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в контрольных точках 01.01.2023 года в 15:30</w:t>
      </w:r>
    </w:p>
    <w:p w:rsidR="00B326DA" w:rsidRPr="00B326DA" w:rsidRDefault="00B326DA" w:rsidP="00B326DA">
      <w:pPr>
        <w:shd w:val="clear" w:color="auto" w:fill="F6F6F6"/>
        <w:spacing w:after="0" w:line="330" w:lineRule="atLeast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Средние значения естественного </w:t>
      </w:r>
      <w:proofErr w:type="spellStart"/>
      <w:r w:rsidRPr="00B326DA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гамма-фона</w:t>
      </w:r>
      <w:proofErr w:type="spellEnd"/>
      <w:r w:rsidRPr="00B326DA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 (</w:t>
      </w:r>
      <w:proofErr w:type="spellStart"/>
      <w:r w:rsidRPr="00B326DA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/час) на территории Ростовской области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г.Ростов-на-Дону 09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(0,09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Песчанокопский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район 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Азовский район 12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(0,12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г.Шахты 13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(0,13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Красносулинский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район 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г.Белая Калитва 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г.Зерноград 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г.Новошахтинск 12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(0,12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Родионово-Несветайский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район 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г.Таганрог 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Неклиновский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район 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Матвеево-Курганский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район 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Куйбышевский район 13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(0,13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г.Батайск 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г.Гуково 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г.Зверево 12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(0,12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г.Миллерово 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Шолоховский район 12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(0,12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Верхнедонской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район 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Боковский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район 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Кашарский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район 09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(0,09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Мясниковский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район 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Каменский район 13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(0,13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Усть-Донецкий район 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г.Каменск-Шахтинский 12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(0,12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Багаевский район 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Обливский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район 08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(0,08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Милютинский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район 12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(0,12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Тацинский район 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Ремонтненский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район 09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(0,09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г.Азов 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Егорлыкский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район 09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(0,09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Заветинский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район 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Веселовский район 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Тарасовский район 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(0,10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Чертковкий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район 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Советский район 08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(0,08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Октябрьский район 12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(0,12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/час),</w:t>
      </w:r>
    </w:p>
    <w:p w:rsidR="00B326DA" w:rsidRPr="00B326DA" w:rsidRDefault="00B326DA" w:rsidP="00B326DA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Кагальницкий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район 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мкР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/час (0,11 </w:t>
      </w:r>
      <w:proofErr w:type="spellStart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мкЗв</w:t>
      </w:r>
      <w:proofErr w:type="spellEnd"/>
      <w:r w:rsidRPr="00B326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/час)</w:t>
      </w:r>
    </w:p>
    <w:p w:rsidR="00B326DA" w:rsidRPr="00B326DA" w:rsidRDefault="00B326DA" w:rsidP="00B326DA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326D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Так что паника отменяется...</w:t>
      </w:r>
    </w:p>
    <w:p w:rsidR="00DE1AC6" w:rsidRDefault="00DE1AC6" w:rsidP="00DE1AC6">
      <w:pPr>
        <w:pStyle w:val="1"/>
        <w:spacing w:before="0" w:beforeAutospacing="0" w:after="0" w:afterAutospacing="0" w:line="570" w:lineRule="atLeast"/>
        <w:rPr>
          <w:rFonts w:ascii="Arial" w:hAnsi="Arial" w:cs="Arial"/>
          <w:b w:val="0"/>
          <w:bCs w:val="0"/>
          <w:color w:val="111111"/>
          <w:sz w:val="54"/>
          <w:szCs w:val="54"/>
        </w:rPr>
      </w:pPr>
      <w:proofErr w:type="spellStart"/>
      <w:r>
        <w:rPr>
          <w:rFonts w:ascii="Arial" w:hAnsi="Arial" w:cs="Arial"/>
          <w:b w:val="0"/>
          <w:bCs w:val="0"/>
          <w:color w:val="111111"/>
          <w:sz w:val="54"/>
          <w:szCs w:val="54"/>
        </w:rPr>
        <w:t>Ростпотребнадзор</w:t>
      </w:r>
      <w:proofErr w:type="spellEnd"/>
      <w:r>
        <w:rPr>
          <w:rFonts w:ascii="Arial" w:hAnsi="Arial" w:cs="Arial"/>
          <w:b w:val="0"/>
          <w:bCs w:val="0"/>
          <w:color w:val="111111"/>
          <w:sz w:val="54"/>
          <w:szCs w:val="54"/>
        </w:rPr>
        <w:t xml:space="preserve"> рассказал о радиационной обстановке в Ростовской области</w:t>
      </w:r>
    </w:p>
    <w:p w:rsidR="00DE1AC6" w:rsidRDefault="00DE1AC6" w:rsidP="00DE1AC6">
      <w:pPr>
        <w:spacing w:line="210" w:lineRule="atLeast"/>
        <w:rPr>
          <w:rFonts w:ascii="Times New Roman" w:hAnsi="Times New Roman" w:cs="Times New Roman"/>
          <w:color w:val="7D7D7D"/>
          <w:sz w:val="15"/>
          <w:szCs w:val="15"/>
        </w:rPr>
      </w:pPr>
      <w:hyperlink r:id="rId9" w:tooltip="18.12.2015 14:51" w:history="1">
        <w:r>
          <w:rPr>
            <w:rStyle w:val="entry-date"/>
            <w:color w:val="7D7D7D"/>
            <w:sz w:val="15"/>
            <w:szCs w:val="15"/>
            <w:u w:val="single"/>
          </w:rPr>
          <w:t>18.12.2015</w:t>
        </w:r>
      </w:hyperlink>
    </w:p>
    <w:p w:rsidR="00DE1AC6" w:rsidRDefault="00DE1AC6" w:rsidP="00DE1AC6">
      <w:pPr>
        <w:pStyle w:val="a4"/>
        <w:shd w:val="clear" w:color="auto" w:fill="F6F6F6"/>
        <w:spacing w:before="0" w:beforeAutospacing="0" w:after="0" w:afterAutospacing="0" w:line="330" w:lineRule="atLeast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На территории области существуют десятки мониторинговых точек отбора проб окружающей среды.</w:t>
      </w:r>
    </w:p>
    <w:p w:rsidR="00DE1AC6" w:rsidRDefault="00DE1AC6" w:rsidP="00DE1AC6">
      <w:pPr>
        <w:pStyle w:val="a4"/>
        <w:shd w:val="clear" w:color="auto" w:fill="F6F6F6"/>
        <w:spacing w:before="0" w:beforeAutospacing="0" w:after="0" w:afterAutospacing="0" w:line="330" w:lineRule="atLeast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На 15 "контрольных" участках - административных территориях Дона: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Цимлянский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Дубовский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Волгодонской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Зимовниковский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Миллеровский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Верхнедонской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, Шолоховский,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Матвеево-Курганский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, Куйбышевский,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Сальский</w:t>
      </w:r>
      <w:proofErr w:type="spellEnd"/>
      <w:r>
        <w:rPr>
          <w:rFonts w:ascii="Arial" w:hAnsi="Arial" w:cs="Arial"/>
          <w:color w:val="111111"/>
          <w:sz w:val="23"/>
          <w:szCs w:val="23"/>
        </w:rPr>
        <w:t>, Семикаракорский, Азовский, Багаевский районы, Ростов-на-Дону и Волгодонск - замеры ведутся ежедневно (</w:t>
      </w:r>
      <w:r>
        <w:rPr>
          <w:rStyle w:val="a8"/>
          <w:rFonts w:ascii="Arial" w:hAnsi="Arial" w:cs="Arial"/>
          <w:color w:val="111111"/>
          <w:sz w:val="23"/>
          <w:szCs w:val="23"/>
        </w:rPr>
        <w:t>точки мониторинга представлены на рисунке</w:t>
      </w:r>
      <w:r>
        <w:rPr>
          <w:rFonts w:ascii="Arial" w:hAnsi="Arial" w:cs="Arial"/>
          <w:color w:val="111111"/>
          <w:sz w:val="23"/>
          <w:szCs w:val="23"/>
        </w:rPr>
        <w:t>).</w:t>
      </w:r>
    </w:p>
    <w:p w:rsidR="00DE1AC6" w:rsidRDefault="00DE1AC6" w:rsidP="00DE1AC6">
      <w:pPr>
        <w:pStyle w:val="a4"/>
        <w:shd w:val="clear" w:color="auto" w:fill="F6F6F6"/>
        <w:spacing w:before="135" w:beforeAutospacing="0" w:after="135" w:afterAutospacing="0" w:line="330" w:lineRule="atLeast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Проводятся исследования на содержание техногенных радионуклидов в объектах окружающей среды (почва, вода питьевая и вода водоёмов, атмосферные выпадения, пищевые продукты), а также ведётся мониторинг показателей радиационной безопасности в жилых и общественных зданиях.</w:t>
      </w:r>
    </w:p>
    <w:p w:rsidR="00DE1AC6" w:rsidRDefault="00DE1AC6" w:rsidP="00DE1AC6">
      <w:pPr>
        <w:pStyle w:val="a4"/>
        <w:shd w:val="clear" w:color="auto" w:fill="F6F6F6"/>
        <w:spacing w:before="135" w:beforeAutospacing="0" w:after="135" w:afterAutospacing="0" w:line="330" w:lineRule="atLeast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Кроме того, в режиме авто-гамма съёмки контроль за уровнем естественного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гамма-фона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 в Ростове-на-Дону, а также в 30-километровой зоне расположения Ростовской АЭС, а также в регионе расположения пункта хранения радиоактивных отходов у с. Большие Салы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Мясниковского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района.</w:t>
      </w:r>
    </w:p>
    <w:p w:rsidR="00DE1AC6" w:rsidRDefault="00DE1AC6" w:rsidP="00DE1AC6">
      <w:pPr>
        <w:numPr>
          <w:ilvl w:val="0"/>
          <w:numId w:val="3"/>
        </w:numPr>
        <w:shd w:val="clear" w:color="auto" w:fill="F6F6F6"/>
        <w:spacing w:after="0" w:line="240" w:lineRule="auto"/>
        <w:ind w:left="0"/>
        <w:rPr>
          <w:rFonts w:ascii="Arial" w:hAnsi="Arial" w:cs="Arial"/>
          <w:color w:val="333333"/>
          <w:sz w:val="23"/>
          <w:szCs w:val="23"/>
        </w:rPr>
      </w:pPr>
    </w:p>
    <w:p w:rsidR="00DE1AC6" w:rsidRDefault="00DE1AC6" w:rsidP="00DE1AC6">
      <w:pPr>
        <w:pStyle w:val="a4"/>
        <w:shd w:val="clear" w:color="auto" w:fill="F6F6F6"/>
        <w:spacing w:before="135" w:beforeAutospacing="0" w:after="135" w:afterAutospacing="0" w:line="330" w:lineRule="atLeast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Как сообщили в управлении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Роспотребнадзора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по Ростовской области,  в 2015 году радиационная обстановка остаётся стабильной, уровень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гамма-фона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не превышает значений многолетних наблюдений и составляет 0,10-0,14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мкЗв</w:t>
      </w:r>
      <w:proofErr w:type="spellEnd"/>
      <w:r>
        <w:rPr>
          <w:rFonts w:ascii="Arial" w:hAnsi="Arial" w:cs="Arial"/>
          <w:color w:val="111111"/>
          <w:sz w:val="23"/>
          <w:szCs w:val="23"/>
        </w:rPr>
        <w:t>/ч.</w:t>
      </w:r>
    </w:p>
    <w:p w:rsidR="00DE1AC6" w:rsidRDefault="00DE1AC6" w:rsidP="00DE1AC6">
      <w:pPr>
        <w:pStyle w:val="a4"/>
        <w:shd w:val="clear" w:color="auto" w:fill="F6F6F6"/>
        <w:spacing w:before="135" w:beforeAutospacing="0" w:after="135" w:afterAutospacing="0" w:line="330" w:lineRule="atLeast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Содержание техногенных радионуклидов 137Cs, 90Sr в объектах окружающей среды (почва, вода водоёмов, вода питьевая), а также в пищевых продуктах находятся на уровне средних значений многолетних наблюдений.</w:t>
      </w:r>
    </w:p>
    <w:p w:rsidR="00DE1AC6" w:rsidRDefault="00DE1AC6" w:rsidP="00DE1AC6">
      <w:pPr>
        <w:pStyle w:val="a4"/>
        <w:shd w:val="clear" w:color="auto" w:fill="F6F6F6"/>
        <w:spacing w:before="0" w:beforeAutospacing="0" w:after="0" w:afterAutospacing="0" w:line="330" w:lineRule="atLeast"/>
        <w:rPr>
          <w:rFonts w:ascii="Arial" w:hAnsi="Arial" w:cs="Arial"/>
          <w:color w:val="111111"/>
          <w:sz w:val="23"/>
          <w:szCs w:val="23"/>
        </w:rPr>
      </w:pPr>
      <w:hyperlink r:id="rId10" w:anchor="red" w:history="1">
        <w:r>
          <w:rPr>
            <w:rStyle w:val="a3"/>
            <w:rFonts w:ascii="Arial" w:hAnsi="Arial" w:cs="Arial"/>
            <w:i/>
            <w:iCs/>
            <w:color w:val="892222"/>
            <w:sz w:val="23"/>
            <w:szCs w:val="23"/>
          </w:rPr>
          <w:t xml:space="preserve">Дмитрий </w:t>
        </w:r>
        <w:proofErr w:type="spellStart"/>
        <w:r>
          <w:rPr>
            <w:rStyle w:val="a3"/>
            <w:rFonts w:ascii="Arial" w:hAnsi="Arial" w:cs="Arial"/>
            <w:i/>
            <w:iCs/>
            <w:color w:val="892222"/>
            <w:sz w:val="23"/>
            <w:szCs w:val="23"/>
          </w:rPr>
          <w:t>Дейнего</w:t>
        </w:r>
        <w:proofErr w:type="spellEnd"/>
      </w:hyperlink>
    </w:p>
    <w:p w:rsidR="00DE1AC6" w:rsidRDefault="00DE1AC6" w:rsidP="00DE1AC6">
      <w:pPr>
        <w:pStyle w:val="a4"/>
        <w:shd w:val="clear" w:color="auto" w:fill="F6F6F6"/>
        <w:spacing w:before="0" w:beforeAutospacing="0" w:after="0" w:afterAutospacing="0" w:line="330" w:lineRule="atLeast"/>
        <w:rPr>
          <w:rFonts w:ascii="Arial" w:hAnsi="Arial" w:cs="Arial"/>
          <w:color w:val="111111"/>
          <w:sz w:val="23"/>
          <w:szCs w:val="23"/>
        </w:rPr>
      </w:pPr>
      <w:r>
        <w:rPr>
          <w:rStyle w:val="a5"/>
          <w:rFonts w:ascii="Arial" w:hAnsi="Arial" w:cs="Arial"/>
          <w:color w:val="111111"/>
          <w:sz w:val="23"/>
          <w:szCs w:val="23"/>
        </w:rPr>
        <w:t> 18.12.2015 года</w:t>
      </w:r>
      <w:r>
        <w:rPr>
          <w:rFonts w:ascii="Arial" w:hAnsi="Arial" w:cs="Arial"/>
          <w:color w:val="111111"/>
          <w:sz w:val="23"/>
          <w:szCs w:val="23"/>
        </w:rPr>
        <w:t xml:space="preserve"> радиационная обстановка на территории области остается стабильной. Средние значения естественного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гамма-фона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не превышают данных многолетних наблюдений.</w:t>
      </w:r>
    </w:p>
    <w:p w:rsidR="00DE1AC6" w:rsidRDefault="00DE1AC6" w:rsidP="00DE1AC6">
      <w:pPr>
        <w:pStyle w:val="4"/>
        <w:shd w:val="clear" w:color="auto" w:fill="F6F6F6"/>
        <w:spacing w:before="0" w:line="360" w:lineRule="atLeast"/>
        <w:jc w:val="center"/>
        <w:rPr>
          <w:rFonts w:ascii="Arial" w:hAnsi="Arial" w:cs="Arial"/>
          <w:b w:val="0"/>
          <w:bCs w:val="0"/>
          <w:color w:val="393939"/>
          <w:sz w:val="27"/>
          <w:szCs w:val="27"/>
        </w:rPr>
      </w:pPr>
      <w:r>
        <w:rPr>
          <w:rFonts w:ascii="Arial" w:hAnsi="Arial" w:cs="Arial"/>
          <w:b w:val="0"/>
          <w:bCs w:val="0"/>
          <w:color w:val="393939"/>
          <w:sz w:val="27"/>
          <w:szCs w:val="27"/>
        </w:rPr>
        <w:lastRenderedPageBreak/>
        <w:t xml:space="preserve">Уровень естественного </w:t>
      </w:r>
      <w:proofErr w:type="spellStart"/>
      <w:r>
        <w:rPr>
          <w:rFonts w:ascii="Arial" w:hAnsi="Arial" w:cs="Arial"/>
          <w:b w:val="0"/>
          <w:bCs w:val="0"/>
          <w:color w:val="393939"/>
          <w:sz w:val="27"/>
          <w:szCs w:val="27"/>
        </w:rPr>
        <w:t>гамма-фона</w:t>
      </w:r>
      <w:proofErr w:type="spellEnd"/>
      <w:r>
        <w:rPr>
          <w:rFonts w:ascii="Arial" w:hAnsi="Arial" w:cs="Arial"/>
          <w:b w:val="0"/>
          <w:bCs w:val="0"/>
          <w:color w:val="393939"/>
          <w:sz w:val="27"/>
          <w:szCs w:val="27"/>
        </w:rPr>
        <w:t xml:space="preserve"> в контрольных точках по состоянию на 18.12.2015 года</w:t>
      </w:r>
    </w:p>
    <w:tbl>
      <w:tblPr>
        <w:tblW w:w="4000" w:type="pct"/>
        <w:jc w:val="center"/>
        <w:tblBorders>
          <w:top w:val="single" w:sz="18" w:space="0" w:color="AB3A3A"/>
          <w:left w:val="single" w:sz="18" w:space="0" w:color="AB3A3A"/>
          <w:bottom w:val="single" w:sz="18" w:space="0" w:color="AB3A3A"/>
          <w:right w:val="single" w:sz="18" w:space="0" w:color="AB3A3A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811"/>
        <w:gridCol w:w="4940"/>
        <w:gridCol w:w="1829"/>
      </w:tblGrid>
      <w:tr w:rsidR="00DE1AC6" w:rsidTr="00DE1AC6">
        <w:trPr>
          <w:jc w:val="center"/>
        </w:trPr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территории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Среднее</w:t>
            </w:r>
            <w:r>
              <w:rPr>
                <w:b/>
                <w:bCs/>
              </w:rPr>
              <w:br/>
              <w:t>значение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gridSpan w:val="3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 xml:space="preserve">30 км-зона ВДАЭС (0,09-0,11 </w:t>
            </w:r>
            <w:proofErr w:type="spellStart"/>
            <w:r>
              <w:t>мкЗв</w:t>
            </w:r>
            <w:proofErr w:type="spellEnd"/>
            <w:r>
              <w:t>/ч)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sz w:val="24"/>
                <w:szCs w:val="24"/>
              </w:rPr>
            </w:pPr>
            <w:r>
              <w:t>г.Волгодонск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0,11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sz w:val="24"/>
                <w:szCs w:val="24"/>
              </w:rPr>
            </w:pPr>
            <w:proofErr w:type="spellStart"/>
            <w:r>
              <w:t>Волгодонской</w:t>
            </w:r>
            <w:proofErr w:type="spellEnd"/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0,09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sz w:val="24"/>
                <w:szCs w:val="24"/>
              </w:rPr>
            </w:pPr>
            <w:proofErr w:type="spellStart"/>
            <w:r>
              <w:t>Дубовский</w:t>
            </w:r>
            <w:proofErr w:type="spellEnd"/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0,10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sz w:val="24"/>
                <w:szCs w:val="24"/>
              </w:rPr>
            </w:pPr>
            <w:proofErr w:type="spellStart"/>
            <w:r>
              <w:t>Цимлянский</w:t>
            </w:r>
            <w:proofErr w:type="spellEnd"/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0,10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gridSpan w:val="3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 xml:space="preserve">100 км-зона ВДАЭС (0,08- 0,11 </w:t>
            </w:r>
            <w:proofErr w:type="spellStart"/>
            <w:r>
              <w:t>мкЗв</w:t>
            </w:r>
            <w:proofErr w:type="spellEnd"/>
            <w:r>
              <w:t>/ч)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sz w:val="24"/>
                <w:szCs w:val="24"/>
              </w:rPr>
            </w:pPr>
            <w:proofErr w:type="spellStart"/>
            <w:r>
              <w:t>Зимовниковский</w:t>
            </w:r>
            <w:proofErr w:type="spellEnd"/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0,11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sz w:val="24"/>
                <w:szCs w:val="24"/>
              </w:rPr>
            </w:pPr>
            <w:r>
              <w:t>Константиновский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0,10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sz w:val="24"/>
                <w:szCs w:val="24"/>
              </w:rPr>
            </w:pPr>
            <w:proofErr w:type="spellStart"/>
            <w:r>
              <w:t>Мартыновский</w:t>
            </w:r>
            <w:proofErr w:type="spellEnd"/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0,10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sz w:val="24"/>
                <w:szCs w:val="24"/>
              </w:rPr>
            </w:pPr>
            <w:r>
              <w:t>Морозовский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0,08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sz w:val="24"/>
                <w:szCs w:val="24"/>
              </w:rPr>
            </w:pPr>
            <w:r>
              <w:t>Орловский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0,10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sz w:val="24"/>
                <w:szCs w:val="24"/>
              </w:rPr>
            </w:pPr>
            <w:r>
              <w:t>Семикаракорский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0,09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sz w:val="24"/>
                <w:szCs w:val="24"/>
              </w:rPr>
            </w:pPr>
            <w:r>
              <w:t>Пролетарский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0,11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E1AC6" w:rsidRDefault="00DE1A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E1AC6" w:rsidRDefault="00DE1AC6">
            <w:pPr>
              <w:rPr>
                <w:sz w:val="20"/>
                <w:szCs w:val="20"/>
              </w:rPr>
            </w:pPr>
          </w:p>
        </w:tc>
      </w:tr>
      <w:tr w:rsidR="00DE1AC6" w:rsidTr="00DE1AC6">
        <w:trPr>
          <w:jc w:val="center"/>
        </w:trPr>
        <w:tc>
          <w:tcPr>
            <w:tcW w:w="0" w:type="auto"/>
            <w:gridSpan w:val="3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 xml:space="preserve">территории за пределами 100 км-зоны ВДАЭС (0,09 - 0,11 </w:t>
            </w:r>
            <w:proofErr w:type="spellStart"/>
            <w:r>
              <w:t>мкЗв</w:t>
            </w:r>
            <w:proofErr w:type="spellEnd"/>
            <w:r>
              <w:t>/ч)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sz w:val="24"/>
                <w:szCs w:val="24"/>
              </w:rPr>
            </w:pPr>
            <w:proofErr w:type="spellStart"/>
            <w:r>
              <w:t>Аксайский</w:t>
            </w:r>
            <w:proofErr w:type="spellEnd"/>
            <w:r>
              <w:t xml:space="preserve"> район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0,10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sz w:val="24"/>
                <w:szCs w:val="24"/>
              </w:rPr>
            </w:pPr>
            <w:r>
              <w:t>г. Сальск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0,09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sz w:val="24"/>
                <w:szCs w:val="24"/>
              </w:rPr>
            </w:pPr>
            <w:r>
              <w:t>г. Донецк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0,11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sz w:val="24"/>
                <w:szCs w:val="24"/>
              </w:rPr>
            </w:pPr>
            <w:r>
              <w:t>г. Новочеркасск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0,10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sz w:val="24"/>
                <w:szCs w:val="24"/>
              </w:rPr>
            </w:pPr>
            <w:proofErr w:type="spellStart"/>
            <w:r>
              <w:t>Целинский</w:t>
            </w:r>
            <w:proofErr w:type="spellEnd"/>
            <w:r>
              <w:t xml:space="preserve"> район</w:t>
            </w:r>
          </w:p>
        </w:tc>
        <w:tc>
          <w:tcPr>
            <w:tcW w:w="0" w:type="auto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>0,11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gridSpan w:val="3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  <w:tr w:rsidR="00DE1AC6" w:rsidTr="00DE1AC6">
        <w:trPr>
          <w:jc w:val="center"/>
        </w:trPr>
        <w:tc>
          <w:tcPr>
            <w:tcW w:w="0" w:type="auto"/>
            <w:gridSpan w:val="3"/>
            <w:tcBorders>
              <w:bottom w:val="single" w:sz="6" w:space="0" w:color="777777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1AC6" w:rsidRDefault="00DE1AC6">
            <w:pPr>
              <w:jc w:val="center"/>
              <w:rPr>
                <w:sz w:val="24"/>
                <w:szCs w:val="24"/>
              </w:rPr>
            </w:pPr>
            <w:r>
              <w:t xml:space="preserve">г. Ростов-на-Дону (0,09 </w:t>
            </w:r>
            <w:proofErr w:type="spellStart"/>
            <w:r>
              <w:t>мкЗв</w:t>
            </w:r>
            <w:proofErr w:type="spellEnd"/>
            <w:r>
              <w:t>/ч)</w:t>
            </w:r>
          </w:p>
        </w:tc>
      </w:tr>
    </w:tbl>
    <w:p w:rsidR="00DE1AC6" w:rsidRDefault="00DE1AC6" w:rsidP="00DE1AC6">
      <w:pPr>
        <w:pStyle w:val="a4"/>
        <w:shd w:val="clear" w:color="auto" w:fill="F6F6F6"/>
        <w:spacing w:before="135" w:beforeAutospacing="0" w:after="135" w:afterAutospacing="0" w:line="330" w:lineRule="atLeast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</w:t>
      </w:r>
    </w:p>
    <w:p w:rsidR="00DE1AC6" w:rsidRPr="00DE1AC6" w:rsidRDefault="00DE1AC6" w:rsidP="00DE1AC6">
      <w:pPr>
        <w:spacing w:after="0" w:line="570" w:lineRule="atLeast"/>
        <w:outlineLvl w:val="0"/>
        <w:rPr>
          <w:rFonts w:ascii="Arial" w:eastAsia="Times New Roman" w:hAnsi="Arial" w:cs="Arial"/>
          <w:color w:val="111111"/>
          <w:kern w:val="36"/>
          <w:sz w:val="54"/>
          <w:szCs w:val="54"/>
          <w:lang w:eastAsia="ru-RU"/>
        </w:rPr>
      </w:pPr>
      <w:r w:rsidRPr="00DE1AC6">
        <w:rPr>
          <w:rFonts w:ascii="Arial" w:eastAsia="Times New Roman" w:hAnsi="Arial" w:cs="Arial"/>
          <w:color w:val="111111"/>
          <w:kern w:val="36"/>
          <w:sz w:val="54"/>
          <w:szCs w:val="54"/>
          <w:lang w:eastAsia="ru-RU"/>
        </w:rPr>
        <w:t>Радиационная обстановка в Ростовской области остаётся в норме</w:t>
      </w:r>
    </w:p>
    <w:p w:rsidR="00DE1AC6" w:rsidRPr="00DE1AC6" w:rsidRDefault="00DE1AC6" w:rsidP="00DE1AC6">
      <w:pPr>
        <w:spacing w:after="0" w:line="210" w:lineRule="atLeast"/>
        <w:rPr>
          <w:rFonts w:ascii="Times New Roman" w:eastAsia="Times New Roman" w:hAnsi="Times New Roman" w:cs="Times New Roman"/>
          <w:color w:val="7D7D7D"/>
          <w:sz w:val="15"/>
          <w:szCs w:val="15"/>
          <w:lang w:eastAsia="ru-RU"/>
        </w:rPr>
      </w:pPr>
      <w:hyperlink r:id="rId11" w:tooltip="17.10.2016 12:46" w:history="1">
        <w:r w:rsidRPr="00DE1AC6">
          <w:rPr>
            <w:rFonts w:ascii="Times New Roman" w:eastAsia="Times New Roman" w:hAnsi="Times New Roman" w:cs="Times New Roman"/>
            <w:color w:val="7D7D7D"/>
            <w:sz w:val="15"/>
            <w:u w:val="single"/>
            <w:lang w:eastAsia="ru-RU"/>
          </w:rPr>
          <w:t>17.10.2016</w:t>
        </w:r>
      </w:hyperlink>
    </w:p>
    <w:p w:rsidR="00DE1AC6" w:rsidRPr="00DE1AC6" w:rsidRDefault="00DE1AC6" w:rsidP="00DE1AC6">
      <w:pPr>
        <w:shd w:val="clear" w:color="auto" w:fill="F6F6F6"/>
        <w:spacing w:after="0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Уровень </w:t>
      </w:r>
      <w:proofErr w:type="spellStart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гамма-фона</w:t>
      </w:r>
      <w:proofErr w:type="spellEnd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не превышает значений многолетних наблюдений и составляет 0,10-0,14 </w:t>
      </w:r>
      <w:proofErr w:type="spellStart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мкЗв</w:t>
      </w:r>
      <w:proofErr w:type="spellEnd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/ч, сообщили в региональном отделении </w:t>
      </w:r>
      <w:proofErr w:type="spellStart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Роспотребнадзора</w:t>
      </w:r>
      <w:proofErr w:type="spellEnd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DE1AC6" w:rsidRPr="00DE1AC6" w:rsidRDefault="00DE1AC6" w:rsidP="00DE1AC6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Контроль уровня радиации проводится специалистами ежедневно во всех 55 муниципалитетах.</w:t>
      </w:r>
    </w:p>
    <w:p w:rsidR="00DE1AC6" w:rsidRPr="00DE1AC6" w:rsidRDefault="00DE1AC6" w:rsidP="00DE1AC6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Особо контролируются зона Ростовской АЭС, а также территория Ростова-на-Дону, прилегающая к специализированному предприятию по хранению радиоактивных отходов в районе села Большие Салы </w:t>
      </w:r>
      <w:proofErr w:type="spellStart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Мясниковского</w:t>
      </w:r>
      <w:proofErr w:type="spellEnd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района. Контроль в режиме </w:t>
      </w:r>
      <w:proofErr w:type="spellStart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авто-гамма-съёмки</w:t>
      </w:r>
      <w:proofErr w:type="spellEnd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здесь проводится ежемесячно.</w:t>
      </w:r>
    </w:p>
    <w:p w:rsidR="00DE1AC6" w:rsidRPr="00DE1AC6" w:rsidRDefault="00DE1AC6" w:rsidP="00DE1AC6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 сообщили в ведомстве, за 9 месяцев текущего года выполнено свыше 45000 измерений. Отклонений от многолетних значений по радиационному фону не выявлено.</w:t>
      </w:r>
    </w:p>
    <w:p w:rsidR="00DE1AC6" w:rsidRPr="00DE1AC6" w:rsidRDefault="00DE1AC6" w:rsidP="00DE1AC6">
      <w:pPr>
        <w:numPr>
          <w:ilvl w:val="0"/>
          <w:numId w:val="4"/>
        </w:numPr>
        <w:shd w:val="clear" w:color="auto" w:fill="F6F6F6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E1AC6" w:rsidRPr="00DE1AC6" w:rsidRDefault="00DE1AC6" w:rsidP="00DE1AC6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Исследовано 30 проб воды водоёмов. Показатели удельной активности биологически значимых радионуклидов 137Cs и 90Sr, суммарной α-β-активности радиоактивных веществ в воде водоёмов не превышают значений многолетних наблюдений. Суммарная α-β-активность радиоактивных веществ составила 0,03 Бк/л и 0,14 Бк/л соответственно.</w:t>
      </w:r>
    </w:p>
    <w:p w:rsidR="00DE1AC6" w:rsidRPr="00DE1AC6" w:rsidRDefault="00DE1AC6" w:rsidP="00DE1AC6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Исследовано также 39 проб воды питьевой. По показателям радиационной безопасности (суммарная альфа (Аα)- и бета (Аβ )- активность) не превышает допустимых уровней 0,2 и 1,0 Бк/л и составляет Аα – 0,039 Бк/л, Аβ - 0,149 Бк/л соответственно, что не требует проведения первоочередных мероприятий по снижению её радиоактивности.</w:t>
      </w:r>
    </w:p>
    <w:p w:rsidR="00DE1AC6" w:rsidRPr="00DE1AC6" w:rsidRDefault="00DE1AC6" w:rsidP="00DE1AC6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Объёмная активность (Бк/л) 222Rn в питьевой воде из подземных источников составила в среднем 3,45 Бк/л, что не превышает уровня вмешательства для населения (</w:t>
      </w:r>
      <w:proofErr w:type="spellStart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УВнас</w:t>
      </w:r>
      <w:proofErr w:type="spellEnd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)-60 Бк/л, установленного НРБ-99/2009 для 222Rn.</w:t>
      </w:r>
    </w:p>
    <w:p w:rsidR="00DE1AC6" w:rsidRPr="00DE1AC6" w:rsidRDefault="00DE1AC6" w:rsidP="00DE1AC6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В </w:t>
      </w:r>
      <w:proofErr w:type="spellStart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Ростпотребнадзоре</w:t>
      </w:r>
      <w:proofErr w:type="spellEnd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также рассказали, что в рамках радиационно-гигиенического мониторинга исследовано 100 проб продукции растениеводства и животноводства с целью определения удельной активности (Бк/л) техногенных радионуклидов 137Cs и </w:t>
      </w:r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90Sr. Показатели удельной активности биологически значимых радионуклидов 137Cs и 90Sr, не превышают допустимых уровней и находятся на уровне средних значений многолетних наблюдений.</w:t>
      </w:r>
    </w:p>
    <w:p w:rsidR="00DE1AC6" w:rsidRPr="00DE1AC6" w:rsidRDefault="00DE1AC6" w:rsidP="00DE1AC6">
      <w:pPr>
        <w:spacing w:after="0" w:line="570" w:lineRule="atLeast"/>
        <w:outlineLvl w:val="0"/>
        <w:rPr>
          <w:rFonts w:ascii="Arial" w:eastAsia="Times New Roman" w:hAnsi="Arial" w:cs="Arial"/>
          <w:color w:val="111111"/>
          <w:kern w:val="36"/>
          <w:sz w:val="54"/>
          <w:szCs w:val="54"/>
          <w:lang w:eastAsia="ru-RU"/>
        </w:rPr>
      </w:pPr>
      <w:proofErr w:type="spellStart"/>
      <w:r w:rsidRPr="00DE1AC6">
        <w:rPr>
          <w:rFonts w:ascii="Arial" w:eastAsia="Times New Roman" w:hAnsi="Arial" w:cs="Arial"/>
          <w:color w:val="111111"/>
          <w:kern w:val="36"/>
          <w:sz w:val="54"/>
          <w:szCs w:val="54"/>
          <w:lang w:eastAsia="ru-RU"/>
        </w:rPr>
        <w:t>Роспотребнадзор</w:t>
      </w:r>
      <w:proofErr w:type="spellEnd"/>
      <w:r w:rsidRPr="00DE1AC6">
        <w:rPr>
          <w:rFonts w:ascii="Arial" w:eastAsia="Times New Roman" w:hAnsi="Arial" w:cs="Arial"/>
          <w:color w:val="111111"/>
          <w:kern w:val="36"/>
          <w:sz w:val="54"/>
          <w:szCs w:val="54"/>
          <w:lang w:eastAsia="ru-RU"/>
        </w:rPr>
        <w:t>: в некоторых донских водоёмах купаться опасно</w:t>
      </w:r>
    </w:p>
    <w:p w:rsidR="00DE1AC6" w:rsidRPr="00DE1AC6" w:rsidRDefault="00DE1AC6" w:rsidP="00DE1AC6">
      <w:pPr>
        <w:spacing w:after="0" w:line="210" w:lineRule="atLeast"/>
        <w:rPr>
          <w:rFonts w:ascii="Times New Roman" w:eastAsia="Times New Roman" w:hAnsi="Times New Roman" w:cs="Times New Roman"/>
          <w:color w:val="7D7D7D"/>
          <w:sz w:val="15"/>
          <w:szCs w:val="15"/>
          <w:lang w:eastAsia="ru-RU"/>
        </w:rPr>
      </w:pPr>
      <w:hyperlink r:id="rId12" w:tooltip="09.06.2016 15:08" w:history="1">
        <w:r w:rsidRPr="00DE1AC6">
          <w:rPr>
            <w:rFonts w:ascii="Times New Roman" w:eastAsia="Times New Roman" w:hAnsi="Times New Roman" w:cs="Times New Roman"/>
            <w:color w:val="7D7D7D"/>
            <w:sz w:val="15"/>
            <w:u w:val="single"/>
            <w:lang w:eastAsia="ru-RU"/>
          </w:rPr>
          <w:t>09.06.2016</w:t>
        </w:r>
      </w:hyperlink>
    </w:p>
    <w:p w:rsidR="00DE1AC6" w:rsidRPr="00DE1AC6" w:rsidRDefault="00DE1AC6" w:rsidP="00DE1AC6">
      <w:pPr>
        <w:shd w:val="clear" w:color="auto" w:fill="F6F6F6"/>
        <w:spacing w:after="0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Опубликованы данные очередного мониторинга качества воды в водоёмах области по микробиологическим, </w:t>
      </w:r>
      <w:proofErr w:type="spellStart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паразитологическим</w:t>
      </w:r>
      <w:proofErr w:type="spellEnd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и санитарно-химическим показателям.</w:t>
      </w:r>
    </w:p>
    <w:p w:rsidR="00DE1AC6" w:rsidRPr="00DE1AC6" w:rsidRDefault="00DE1AC6" w:rsidP="00DE1AC6">
      <w:pPr>
        <w:shd w:val="clear" w:color="auto" w:fill="F6F6F6"/>
        <w:spacing w:after="0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Так, в третьей декаде мая специалистами регионального управления </w:t>
      </w:r>
      <w:proofErr w:type="spellStart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Роспотребнадзора</w:t>
      </w:r>
      <w:proofErr w:type="spellEnd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 было отобрано 39 проб воды на микробиологические показатели, из них 5 проб не отвечало гигиеническим нормативам (12,8 %) по показателям "общие </w:t>
      </w:r>
      <w:proofErr w:type="spellStart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колиформные</w:t>
      </w:r>
      <w:proofErr w:type="spellEnd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бактерии", "</w:t>
      </w:r>
      <w:proofErr w:type="spellStart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термотолерантные</w:t>
      </w:r>
      <w:proofErr w:type="spellEnd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колиформные</w:t>
      </w:r>
      <w:proofErr w:type="spellEnd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бактерии", "</w:t>
      </w:r>
      <w:proofErr w:type="spellStart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колифаги</w:t>
      </w:r>
      <w:proofErr w:type="spellEnd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".</w:t>
      </w:r>
    </w:p>
    <w:p w:rsidR="00DE1AC6" w:rsidRPr="00DE1AC6" w:rsidRDefault="00DE1AC6" w:rsidP="00DE1AC6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32 пробы воды было исследовано на санитарно-химические показатели, из них 8 проб не отвечало гигиеническим нормативам (25 %), 28 проб воды - на </w:t>
      </w:r>
      <w:proofErr w:type="spellStart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паразитологические</w:t>
      </w:r>
      <w:proofErr w:type="spellEnd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показатели, из них все отобранные пробы отвечали гигиеническим нормативам.</w:t>
      </w:r>
    </w:p>
    <w:p w:rsidR="00DE1AC6" w:rsidRPr="00DE1AC6" w:rsidRDefault="00DE1AC6" w:rsidP="00DE1AC6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Специалисты выяснили, что вода водоёмов в </w:t>
      </w:r>
      <w:proofErr w:type="spellStart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Миллеровском</w:t>
      </w:r>
      <w:proofErr w:type="spellEnd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Тарасовском, Дубовском районах соответствовала нормативным требованиям по микробиологическим и по санитарно-химическим показателям. Однако в Азове и в Азовском районе качество воды в зонах рекреаций, используемых населением для купания, не соответствовало гигиеническим нормативам по санитарно-химическим и микробиологическим показателям.</w:t>
      </w:r>
    </w:p>
    <w:p w:rsidR="00DE1AC6" w:rsidRPr="00DE1AC6" w:rsidRDefault="00DE1AC6" w:rsidP="00DE1AC6">
      <w:pPr>
        <w:numPr>
          <w:ilvl w:val="0"/>
          <w:numId w:val="5"/>
        </w:numPr>
        <w:shd w:val="clear" w:color="auto" w:fill="F6F6F6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E1AC6" w:rsidRPr="00DE1AC6" w:rsidRDefault="00DE1AC6" w:rsidP="00DE1AC6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 пляжах </w:t>
      </w:r>
      <w:proofErr w:type="spellStart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Чертковского</w:t>
      </w:r>
      <w:proofErr w:type="spellEnd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района вода не соответствовала гигиеническим нормативам по санитарно-химическим показателям.</w:t>
      </w:r>
    </w:p>
    <w:p w:rsidR="00DE1AC6" w:rsidRPr="00DE1AC6" w:rsidRDefault="00DE1AC6" w:rsidP="00DE1AC6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пробах воды, отобранных в зонах рекреации на территории области, возбудителей инфекционных заболеваний обнаружено не было.</w:t>
      </w:r>
    </w:p>
    <w:p w:rsidR="00DE1AC6" w:rsidRPr="00DE1AC6" w:rsidRDefault="00DE1AC6" w:rsidP="00DE1AC6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Управление </w:t>
      </w:r>
      <w:proofErr w:type="spellStart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Роспотребнадзора</w:t>
      </w:r>
      <w:proofErr w:type="spellEnd"/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по Ростовской области не рекомендует купание в загрязненных водоемах.</w:t>
      </w:r>
    </w:p>
    <w:p w:rsidR="00DE1AC6" w:rsidRPr="00DE1AC6" w:rsidRDefault="00DE1AC6" w:rsidP="00DE1AC6">
      <w:pPr>
        <w:shd w:val="clear" w:color="auto" w:fill="F6F6F6"/>
        <w:spacing w:before="135" w:after="135" w:line="330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1AC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случае выявления в водоемах патогенной микрофлоры будут вводиться ограничительные мероприятия по использованию водных объектов, о чём население будет проинформировано незамедлительно.</w:t>
      </w:r>
    </w:p>
    <w:p w:rsidR="00DE03EA" w:rsidRDefault="00DE03EA"/>
    <w:p w:rsidR="00DE1AC6" w:rsidRDefault="00DE1AC6"/>
    <w:sectPr w:rsidR="00DE1AC6" w:rsidSect="00DE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7084"/>
    <w:multiLevelType w:val="multilevel"/>
    <w:tmpl w:val="A326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E2881"/>
    <w:multiLevelType w:val="multilevel"/>
    <w:tmpl w:val="3406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0566B3"/>
    <w:multiLevelType w:val="multilevel"/>
    <w:tmpl w:val="6B4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F525E"/>
    <w:multiLevelType w:val="multilevel"/>
    <w:tmpl w:val="0918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113CE"/>
    <w:multiLevelType w:val="multilevel"/>
    <w:tmpl w:val="151A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26DA"/>
    <w:rsid w:val="00B0101B"/>
    <w:rsid w:val="00B326DA"/>
    <w:rsid w:val="00DE03EA"/>
    <w:rsid w:val="00DE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A"/>
  </w:style>
  <w:style w:type="paragraph" w:styleId="1">
    <w:name w:val="heading 1"/>
    <w:basedOn w:val="a"/>
    <w:link w:val="10"/>
    <w:uiPriority w:val="9"/>
    <w:qFormat/>
    <w:rsid w:val="00B32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A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26DA"/>
    <w:rPr>
      <w:color w:val="0000FF"/>
      <w:u w:val="single"/>
    </w:rPr>
  </w:style>
  <w:style w:type="character" w:customStyle="1" w:styleId="entry-date">
    <w:name w:val="entry-date"/>
    <w:basedOn w:val="a0"/>
    <w:rsid w:val="00B326DA"/>
  </w:style>
  <w:style w:type="paragraph" w:styleId="a4">
    <w:name w:val="Normal (Web)"/>
    <w:basedOn w:val="a"/>
    <w:uiPriority w:val="99"/>
    <w:unhideWhenUsed/>
    <w:rsid w:val="00B3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26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6D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E1A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DE1A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4926">
              <w:marLeft w:val="0"/>
              <w:marRight w:val="3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171">
              <w:marLeft w:val="0"/>
              <w:marRight w:val="3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3499">
              <w:marLeft w:val="0"/>
              <w:marRight w:val="3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521">
              <w:marLeft w:val="0"/>
              <w:marRight w:val="3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-rostov.ru/oficialnoe-soobshhenie-ob-avarii-na-rostovskoj-a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ig-rostov.ru/rosportebnadzor-v-nekotoryx-donskix-vodoyomax-kupatsya-opas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g-rostov.ru/wp-content/uploads/2023/01/radiacija.jpg" TargetMode="External"/><Relationship Id="rId11" Type="http://schemas.openxmlformats.org/officeDocument/2006/relationships/hyperlink" Target="https://big-rostov.ru/radiacionnaya-obstanovka-v-rostovskoj-oblasti-ostayotsya-v-norme/" TargetMode="External"/><Relationship Id="rId5" Type="http://schemas.openxmlformats.org/officeDocument/2006/relationships/hyperlink" Target="https://big-rostov.ru/o-radiacionnoj-obstanovke-vokrug-rostovskoj-aes-posle-avarii-31-dekabrya/" TargetMode="External"/><Relationship Id="rId10" Type="http://schemas.openxmlformats.org/officeDocument/2006/relationships/hyperlink" Target="https://big-rostov.ru/?page_id=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g-rostov.ru/rostpotrebnadzor-rasskazal-o-radiacionnoj-obstanovke-v-rostovskoj-obla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1645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2023-03-14T08:01:00Z</dcterms:created>
  <dcterms:modified xsi:type="dcterms:W3CDTF">2023-03-14T08:05:00Z</dcterms:modified>
</cp:coreProperties>
</file>