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3EA" w:rsidRDefault="00381C54" w:rsidP="00381C54">
      <w:pPr>
        <w:jc w:val="center"/>
        <w:rPr>
          <w:sz w:val="40"/>
          <w:szCs w:val="40"/>
        </w:rPr>
      </w:pPr>
      <w:r w:rsidRPr="00381C54">
        <w:rPr>
          <w:sz w:val="40"/>
          <w:szCs w:val="40"/>
        </w:rPr>
        <w:t>СВЕДЕНИЯ ОБ ОХОТНИЧЬИХ РЕСУРСАХ</w:t>
      </w:r>
    </w:p>
    <w:p w:rsidR="00C022CB" w:rsidRDefault="00C022CB" w:rsidP="00381C54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8" name="Рисунок 28" descr="C:\Users\Владимир\Desktop\БАШНЯ\3a1edf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ладимир\Desktop\БАШНЯ\3a1edfc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2CB" w:rsidRDefault="00C022CB" w:rsidP="00C022CB">
      <w:pPr>
        <w:ind w:hanging="426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6257925" cy="3739492"/>
            <wp:effectExtent l="19050" t="0" r="9525" b="0"/>
            <wp:docPr id="25" name="Рисунок 25" descr="C:\Users\Владимир\Desktop\БАШНЯ\d0bed185d0bed182d0b0-d18dd182d0be-d0bfd180d0b5d181d182d183d0bfd0bbd0b5d0bdd0b8d0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ладимир\Desktop\БАШНЯ\d0bed185d0bed182d0b0-d18dd182d0be-d0bfd180d0b5d181d182d183d0bfd0bbd0b5d0bdd0b8d0b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670" cy="374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C54" w:rsidRPr="00381C54" w:rsidRDefault="00381C54" w:rsidP="00381C54">
      <w:pPr>
        <w:shd w:val="clear" w:color="auto" w:fill="F7F7FA"/>
        <w:spacing w:after="0" w:line="660" w:lineRule="atLeast"/>
        <w:textAlignment w:val="baseline"/>
        <w:outlineLvl w:val="0"/>
        <w:rPr>
          <w:rFonts w:ascii="Arial" w:eastAsia="Times New Roman" w:hAnsi="Arial" w:cs="Arial"/>
          <w:b/>
          <w:bCs/>
          <w:color w:val="282C45"/>
          <w:spacing w:val="-2"/>
          <w:kern w:val="36"/>
          <w:sz w:val="54"/>
          <w:szCs w:val="54"/>
          <w:lang w:eastAsia="ru-RU"/>
        </w:rPr>
      </w:pPr>
      <w:r w:rsidRPr="00381C54">
        <w:rPr>
          <w:rFonts w:ascii="Arial" w:eastAsia="Times New Roman" w:hAnsi="Arial" w:cs="Arial"/>
          <w:b/>
          <w:bCs/>
          <w:color w:val="282C45"/>
          <w:spacing w:val="-2"/>
          <w:kern w:val="36"/>
          <w:sz w:val="54"/>
          <w:szCs w:val="54"/>
          <w:lang w:eastAsia="ru-RU"/>
        </w:rPr>
        <w:lastRenderedPageBreak/>
        <w:t>Охотничьи хозяйства в Цимлянске</w:t>
      </w:r>
    </w:p>
    <w:p w:rsidR="00381C54" w:rsidRDefault="00381C54" w:rsidP="00381C54">
      <w:pPr>
        <w:pStyle w:val="3"/>
        <w:shd w:val="clear" w:color="auto" w:fill="FFFFFF"/>
        <w:spacing w:before="0" w:line="420" w:lineRule="atLeast"/>
        <w:textAlignment w:val="baseline"/>
        <w:rPr>
          <w:rFonts w:ascii="Arial" w:hAnsi="Arial" w:cs="Arial"/>
          <w:color w:val="282C45"/>
          <w:sz w:val="32"/>
          <w:szCs w:val="32"/>
        </w:rPr>
      </w:pPr>
      <w:hyperlink r:id="rId6" w:tooltip="Показать Бекас на карте" w:history="1">
        <w:r>
          <w:rPr>
            <w:rStyle w:val="a3"/>
            <w:rFonts w:ascii="Arial" w:hAnsi="Arial" w:cs="Arial"/>
            <w:color w:val="007DE3"/>
            <w:sz w:val="32"/>
            <w:szCs w:val="32"/>
            <w:bdr w:val="none" w:sz="0" w:space="0" w:color="auto" w:frame="1"/>
          </w:rPr>
          <w:t>Бекас</w:t>
        </w:r>
      </w:hyperlink>
    </w:p>
    <w:p w:rsidR="00381C54" w:rsidRDefault="00381C54" w:rsidP="00381C54">
      <w:pPr>
        <w:shd w:val="clear" w:color="auto" w:fill="FFFFFF"/>
        <w:textAlignment w:val="baseline"/>
        <w:rPr>
          <w:rFonts w:ascii="Arial" w:hAnsi="Arial" w:cs="Arial"/>
          <w:color w:val="282C45"/>
          <w:sz w:val="21"/>
          <w:szCs w:val="21"/>
        </w:rPr>
      </w:pPr>
      <w:r>
        <w:rPr>
          <w:rStyle w:val="org-widget-headermeta"/>
          <w:rFonts w:ascii="Arial" w:hAnsi="Arial" w:cs="Arial"/>
          <w:color w:val="8491A5"/>
          <w:sz w:val="21"/>
          <w:szCs w:val="21"/>
          <w:bdr w:val="none" w:sz="0" w:space="0" w:color="auto" w:frame="1"/>
        </w:rPr>
        <w:t xml:space="preserve">Охотничьи </w:t>
      </w:r>
      <w:proofErr w:type="spellStart"/>
      <w:r>
        <w:rPr>
          <w:rStyle w:val="org-widget-headermeta"/>
          <w:rFonts w:ascii="Arial" w:hAnsi="Arial" w:cs="Arial"/>
          <w:color w:val="8491A5"/>
          <w:sz w:val="21"/>
          <w:szCs w:val="21"/>
          <w:bdr w:val="none" w:sz="0" w:space="0" w:color="auto" w:frame="1"/>
        </w:rPr>
        <w:t>хозяйстваул</w:t>
      </w:r>
      <w:proofErr w:type="spellEnd"/>
      <w:r>
        <w:rPr>
          <w:rStyle w:val="org-widget-headermeta"/>
          <w:rFonts w:ascii="Arial" w:hAnsi="Arial" w:cs="Arial"/>
          <w:color w:val="8491A5"/>
          <w:sz w:val="21"/>
          <w:szCs w:val="21"/>
          <w:bdr w:val="none" w:sz="0" w:space="0" w:color="auto" w:frame="1"/>
        </w:rPr>
        <w:t>. Маяковского, 6, Цимлянск</w:t>
      </w:r>
    </w:p>
    <w:p w:rsidR="00381C54" w:rsidRDefault="00381C54" w:rsidP="00381C54">
      <w:pPr>
        <w:shd w:val="clear" w:color="auto" w:fill="FFFFFF"/>
        <w:textAlignment w:val="baseline"/>
        <w:rPr>
          <w:rFonts w:ascii="Arial" w:hAnsi="Arial" w:cs="Arial"/>
          <w:b/>
          <w:bCs/>
          <w:color w:val="282C45"/>
          <w:sz w:val="21"/>
          <w:szCs w:val="21"/>
        </w:rPr>
      </w:pPr>
      <w:r>
        <w:rPr>
          <w:rStyle w:val="specindex-inner"/>
          <w:rFonts w:ascii="Arial" w:hAnsi="Arial" w:cs="Arial"/>
          <w:b/>
          <w:bCs/>
          <w:color w:val="282C45"/>
          <w:sz w:val="21"/>
          <w:szCs w:val="21"/>
          <w:bdr w:val="none" w:sz="0" w:space="0" w:color="auto" w:frame="1"/>
          <w:shd w:val="clear" w:color="auto" w:fill="FFFFFF"/>
        </w:rPr>
        <w:t>Часы работы</w:t>
      </w:r>
    </w:p>
    <w:p w:rsidR="00381C54" w:rsidRDefault="00381C54" w:rsidP="00381C54">
      <w:pPr>
        <w:shd w:val="clear" w:color="auto" w:fill="FFFFFF"/>
        <w:ind w:left="720"/>
        <w:textAlignment w:val="baseline"/>
        <w:rPr>
          <w:rFonts w:ascii="Arial" w:hAnsi="Arial" w:cs="Arial"/>
          <w:color w:val="282C45"/>
          <w:sz w:val="21"/>
          <w:szCs w:val="21"/>
        </w:rPr>
      </w:pPr>
      <w:r>
        <w:rPr>
          <w:rFonts w:ascii="Arial" w:hAnsi="Arial" w:cs="Arial"/>
          <w:color w:val="282C45"/>
          <w:sz w:val="21"/>
          <w:szCs w:val="21"/>
        </w:rPr>
        <w:t>ежедневно, 8:00–18:00</w:t>
      </w:r>
    </w:p>
    <w:p w:rsidR="00381C54" w:rsidRDefault="00381C54" w:rsidP="00381C54">
      <w:pPr>
        <w:pStyle w:val="3"/>
        <w:shd w:val="clear" w:color="auto" w:fill="FFFFFF"/>
        <w:spacing w:before="0" w:line="420" w:lineRule="atLeast"/>
        <w:textAlignment w:val="baseline"/>
        <w:rPr>
          <w:rFonts w:ascii="Arial" w:hAnsi="Arial" w:cs="Arial"/>
          <w:color w:val="282C45"/>
          <w:sz w:val="32"/>
          <w:szCs w:val="32"/>
        </w:rPr>
      </w:pPr>
      <w:hyperlink r:id="rId7" w:tooltip="Показать Районное Общество Охотников и Рыболовов на карте" w:history="1">
        <w:r>
          <w:rPr>
            <w:rStyle w:val="a3"/>
            <w:rFonts w:ascii="Arial" w:hAnsi="Arial" w:cs="Arial"/>
            <w:color w:val="007DE3"/>
            <w:sz w:val="32"/>
            <w:szCs w:val="32"/>
            <w:bdr w:val="none" w:sz="0" w:space="0" w:color="auto" w:frame="1"/>
          </w:rPr>
          <w:t>Районное Общество Охотников и Рыболовов</w:t>
        </w:r>
      </w:hyperlink>
    </w:p>
    <w:p w:rsidR="00381C54" w:rsidRDefault="00381C54" w:rsidP="00381C54">
      <w:pPr>
        <w:shd w:val="clear" w:color="auto" w:fill="FFFFFF"/>
        <w:textAlignment w:val="baseline"/>
        <w:rPr>
          <w:rFonts w:ascii="Arial" w:hAnsi="Arial" w:cs="Arial"/>
          <w:color w:val="282C45"/>
          <w:sz w:val="21"/>
          <w:szCs w:val="21"/>
        </w:rPr>
      </w:pPr>
      <w:r>
        <w:rPr>
          <w:rStyle w:val="org-widget-headermeta"/>
          <w:rFonts w:ascii="Arial" w:hAnsi="Arial" w:cs="Arial"/>
          <w:color w:val="8491A5"/>
          <w:sz w:val="21"/>
          <w:szCs w:val="21"/>
          <w:bdr w:val="none" w:sz="0" w:space="0" w:color="auto" w:frame="1"/>
        </w:rPr>
        <w:t xml:space="preserve">Платная охота, Охотничьи и рыболовные </w:t>
      </w:r>
      <w:proofErr w:type="spellStart"/>
      <w:r>
        <w:rPr>
          <w:rStyle w:val="org-widget-headermeta"/>
          <w:rFonts w:ascii="Arial" w:hAnsi="Arial" w:cs="Arial"/>
          <w:color w:val="8491A5"/>
          <w:sz w:val="21"/>
          <w:szCs w:val="21"/>
          <w:bdr w:val="none" w:sz="0" w:space="0" w:color="auto" w:frame="1"/>
        </w:rPr>
        <w:t>магазиныул</w:t>
      </w:r>
      <w:proofErr w:type="spellEnd"/>
      <w:r>
        <w:rPr>
          <w:rStyle w:val="org-widget-headermeta"/>
          <w:rFonts w:ascii="Arial" w:hAnsi="Arial" w:cs="Arial"/>
          <w:color w:val="8491A5"/>
          <w:sz w:val="21"/>
          <w:szCs w:val="21"/>
          <w:bdr w:val="none" w:sz="0" w:space="0" w:color="auto" w:frame="1"/>
        </w:rPr>
        <w:t>. Маяковского, 6, Цимлянск</w:t>
      </w:r>
    </w:p>
    <w:p w:rsidR="00381C54" w:rsidRDefault="00381C54" w:rsidP="00381C54">
      <w:pPr>
        <w:shd w:val="clear" w:color="auto" w:fill="FFFFFF"/>
        <w:textAlignment w:val="baseline"/>
        <w:rPr>
          <w:rFonts w:ascii="Arial" w:hAnsi="Arial" w:cs="Arial"/>
          <w:b/>
          <w:bCs/>
          <w:color w:val="282C45"/>
          <w:sz w:val="21"/>
          <w:szCs w:val="21"/>
        </w:rPr>
      </w:pPr>
      <w:r>
        <w:rPr>
          <w:rStyle w:val="specindex-inner"/>
          <w:rFonts w:ascii="Arial" w:hAnsi="Arial" w:cs="Arial"/>
          <w:b/>
          <w:bCs/>
          <w:color w:val="282C45"/>
          <w:sz w:val="21"/>
          <w:szCs w:val="21"/>
          <w:bdr w:val="none" w:sz="0" w:space="0" w:color="auto" w:frame="1"/>
          <w:shd w:val="clear" w:color="auto" w:fill="FFFFFF"/>
        </w:rPr>
        <w:t>Телефон</w:t>
      </w:r>
    </w:p>
    <w:p w:rsidR="00381C54" w:rsidRDefault="00381C54" w:rsidP="00381C54">
      <w:pPr>
        <w:shd w:val="clear" w:color="auto" w:fill="FFFFFF"/>
        <w:ind w:left="720"/>
        <w:textAlignment w:val="baseline"/>
        <w:rPr>
          <w:rFonts w:ascii="Arial" w:hAnsi="Arial" w:cs="Arial"/>
          <w:color w:val="282C45"/>
          <w:sz w:val="21"/>
          <w:szCs w:val="21"/>
        </w:rPr>
      </w:pPr>
      <w:r>
        <w:rPr>
          <w:rFonts w:ascii="Arial" w:hAnsi="Arial" w:cs="Arial"/>
          <w:color w:val="282C45"/>
          <w:sz w:val="21"/>
          <w:szCs w:val="21"/>
        </w:rPr>
        <w:t>+7 (86391) 2-11-73</w:t>
      </w:r>
    </w:p>
    <w:p w:rsidR="00381C54" w:rsidRDefault="00381C54" w:rsidP="00381C54">
      <w:pPr>
        <w:shd w:val="clear" w:color="auto" w:fill="FFFFFF"/>
        <w:textAlignment w:val="baseline"/>
        <w:rPr>
          <w:rFonts w:ascii="Arial" w:hAnsi="Arial" w:cs="Arial"/>
          <w:b/>
          <w:bCs/>
          <w:color w:val="282C45"/>
          <w:sz w:val="21"/>
          <w:szCs w:val="21"/>
        </w:rPr>
      </w:pPr>
      <w:r>
        <w:rPr>
          <w:rStyle w:val="specindex-inner"/>
          <w:rFonts w:ascii="Arial" w:hAnsi="Arial" w:cs="Arial"/>
          <w:b/>
          <w:bCs/>
          <w:color w:val="282C45"/>
          <w:sz w:val="21"/>
          <w:szCs w:val="21"/>
          <w:bdr w:val="none" w:sz="0" w:space="0" w:color="auto" w:frame="1"/>
          <w:shd w:val="clear" w:color="auto" w:fill="FFFFFF"/>
        </w:rPr>
        <w:t>Часы работы</w:t>
      </w:r>
    </w:p>
    <w:p w:rsidR="00381C54" w:rsidRDefault="00381C54" w:rsidP="00381C54">
      <w:pPr>
        <w:shd w:val="clear" w:color="auto" w:fill="FFFFFF"/>
        <w:ind w:left="720"/>
        <w:textAlignment w:val="baseline"/>
        <w:rPr>
          <w:rFonts w:ascii="Arial" w:hAnsi="Arial" w:cs="Arial"/>
          <w:color w:val="282C45"/>
          <w:sz w:val="21"/>
          <w:szCs w:val="21"/>
        </w:rPr>
      </w:pPr>
      <w:proofErr w:type="spellStart"/>
      <w:r>
        <w:rPr>
          <w:rFonts w:ascii="Arial" w:hAnsi="Arial" w:cs="Arial"/>
          <w:color w:val="282C45"/>
          <w:sz w:val="21"/>
          <w:szCs w:val="21"/>
        </w:rPr>
        <w:t>вт-пт</w:t>
      </w:r>
      <w:proofErr w:type="spellEnd"/>
      <w:r>
        <w:rPr>
          <w:rFonts w:ascii="Arial" w:hAnsi="Arial" w:cs="Arial"/>
          <w:color w:val="282C45"/>
          <w:sz w:val="21"/>
          <w:szCs w:val="21"/>
        </w:rPr>
        <w:t xml:space="preserve"> 09:00–17:00; </w:t>
      </w:r>
      <w:proofErr w:type="spellStart"/>
      <w:r>
        <w:rPr>
          <w:rFonts w:ascii="Arial" w:hAnsi="Arial" w:cs="Arial"/>
          <w:color w:val="282C45"/>
          <w:sz w:val="21"/>
          <w:szCs w:val="21"/>
        </w:rPr>
        <w:t>сб</w:t>
      </w:r>
      <w:proofErr w:type="spellEnd"/>
      <w:r>
        <w:rPr>
          <w:rFonts w:ascii="Arial" w:hAnsi="Arial" w:cs="Arial"/>
          <w:color w:val="282C45"/>
          <w:sz w:val="21"/>
          <w:szCs w:val="21"/>
        </w:rPr>
        <w:t xml:space="preserve"> 09:00–14:00</w:t>
      </w:r>
    </w:p>
    <w:p w:rsidR="00381C54" w:rsidRDefault="00381C54" w:rsidP="00381C54">
      <w:r>
        <w:rPr>
          <w:rStyle w:val="h3"/>
          <w:rFonts w:ascii="Arial" w:hAnsi="Arial" w:cs="Arial"/>
          <w:b/>
          <w:bCs/>
          <w:color w:val="282C45"/>
          <w:sz w:val="32"/>
          <w:szCs w:val="32"/>
          <w:bdr w:val="none" w:sz="0" w:space="0" w:color="auto" w:frame="1"/>
          <w:shd w:val="clear" w:color="auto" w:fill="F7F7FA"/>
        </w:rPr>
        <w:t>Охотничьи хозяйства в соседних городах:</w:t>
      </w:r>
    </w:p>
    <w:p w:rsidR="00381C54" w:rsidRDefault="00381C54" w:rsidP="00381C54">
      <w:pPr>
        <w:pStyle w:val="3"/>
        <w:shd w:val="clear" w:color="auto" w:fill="FFFFFF"/>
        <w:spacing w:before="0" w:line="420" w:lineRule="atLeast"/>
        <w:textAlignment w:val="baseline"/>
        <w:rPr>
          <w:rFonts w:ascii="Arial" w:hAnsi="Arial" w:cs="Arial"/>
          <w:color w:val="282C45"/>
          <w:sz w:val="32"/>
          <w:szCs w:val="32"/>
        </w:rPr>
      </w:pPr>
      <w:hyperlink r:id="rId8" w:tgtFrame="_blank" w:tooltip="Показать Чернышковское охотхозяйство на карте" w:history="1">
        <w:proofErr w:type="spellStart"/>
        <w:r>
          <w:rPr>
            <w:rStyle w:val="a3"/>
            <w:rFonts w:ascii="Arial" w:hAnsi="Arial" w:cs="Arial"/>
            <w:color w:val="007DE3"/>
            <w:sz w:val="32"/>
            <w:szCs w:val="32"/>
            <w:u w:val="none"/>
            <w:bdr w:val="none" w:sz="0" w:space="0" w:color="auto" w:frame="1"/>
          </w:rPr>
          <w:t>Чернышковское</w:t>
        </w:r>
        <w:proofErr w:type="spellEnd"/>
        <w:r>
          <w:rPr>
            <w:rStyle w:val="a3"/>
            <w:rFonts w:ascii="Arial" w:hAnsi="Arial" w:cs="Arial"/>
            <w:color w:val="007DE3"/>
            <w:sz w:val="32"/>
            <w:szCs w:val="32"/>
            <w:u w:val="none"/>
            <w:bdr w:val="none" w:sz="0" w:space="0" w:color="auto" w:frame="1"/>
          </w:rPr>
          <w:t xml:space="preserve"> охотхозяйство</w:t>
        </w:r>
      </w:hyperlink>
    </w:p>
    <w:p w:rsidR="00381C54" w:rsidRDefault="00381C54" w:rsidP="00381C54">
      <w:pPr>
        <w:shd w:val="clear" w:color="auto" w:fill="FFFFFF"/>
        <w:textAlignment w:val="baseline"/>
        <w:rPr>
          <w:rFonts w:ascii="Arial" w:hAnsi="Arial" w:cs="Arial"/>
          <w:color w:val="282C45"/>
          <w:sz w:val="21"/>
          <w:szCs w:val="21"/>
        </w:rPr>
      </w:pPr>
      <w:proofErr w:type="spellStart"/>
      <w:r>
        <w:rPr>
          <w:rStyle w:val="org-widget-headermeta"/>
          <w:rFonts w:ascii="Arial" w:hAnsi="Arial" w:cs="Arial"/>
          <w:color w:val="8491A5"/>
          <w:sz w:val="21"/>
          <w:szCs w:val="21"/>
          <w:bdr w:val="none" w:sz="0" w:space="0" w:color="auto" w:frame="1"/>
        </w:rPr>
        <w:t>ОхотхозяйстваВолгоградская</w:t>
      </w:r>
      <w:proofErr w:type="spellEnd"/>
      <w:r>
        <w:rPr>
          <w:rStyle w:val="org-widget-headermeta"/>
          <w:rFonts w:ascii="Arial" w:hAnsi="Arial" w:cs="Arial"/>
          <w:color w:val="8491A5"/>
          <w:sz w:val="21"/>
          <w:szCs w:val="21"/>
          <w:bdr w:val="none" w:sz="0" w:space="0" w:color="auto" w:frame="1"/>
        </w:rPr>
        <w:t xml:space="preserve"> обл., Чернышковский р-н, Чернышковский р.п., ул. 2-я Гвардейская, 17</w:t>
      </w:r>
    </w:p>
    <w:p w:rsidR="00381C54" w:rsidRDefault="00381C54" w:rsidP="00381C54">
      <w:pPr>
        <w:shd w:val="clear" w:color="auto" w:fill="FFFFFF"/>
        <w:textAlignment w:val="baseline"/>
        <w:rPr>
          <w:rFonts w:ascii="Arial" w:hAnsi="Arial" w:cs="Arial"/>
          <w:b/>
          <w:bCs/>
          <w:color w:val="282C45"/>
          <w:sz w:val="21"/>
          <w:szCs w:val="21"/>
        </w:rPr>
      </w:pPr>
      <w:r>
        <w:rPr>
          <w:rStyle w:val="specindex-inner"/>
          <w:rFonts w:ascii="Arial" w:hAnsi="Arial" w:cs="Arial"/>
          <w:b/>
          <w:bCs/>
          <w:color w:val="282C45"/>
          <w:sz w:val="21"/>
          <w:szCs w:val="21"/>
          <w:bdr w:val="none" w:sz="0" w:space="0" w:color="auto" w:frame="1"/>
          <w:shd w:val="clear" w:color="auto" w:fill="FFFFFF"/>
        </w:rPr>
        <w:t>Телефон</w:t>
      </w:r>
    </w:p>
    <w:p w:rsidR="00381C54" w:rsidRDefault="00381C54" w:rsidP="00381C54">
      <w:pPr>
        <w:shd w:val="clear" w:color="auto" w:fill="FFFFFF"/>
        <w:ind w:left="720"/>
        <w:textAlignment w:val="baseline"/>
        <w:rPr>
          <w:rFonts w:ascii="Arial" w:hAnsi="Arial" w:cs="Arial"/>
          <w:color w:val="282C45"/>
          <w:sz w:val="21"/>
          <w:szCs w:val="21"/>
        </w:rPr>
      </w:pPr>
      <w:r>
        <w:rPr>
          <w:rFonts w:ascii="Arial" w:hAnsi="Arial" w:cs="Arial"/>
          <w:color w:val="282C45"/>
          <w:sz w:val="21"/>
          <w:szCs w:val="21"/>
        </w:rPr>
        <w:t>+7 (84474) 6-19-52</w:t>
      </w:r>
    </w:p>
    <w:p w:rsidR="00381C54" w:rsidRDefault="00381C54" w:rsidP="00381C54">
      <w:pPr>
        <w:pStyle w:val="3"/>
        <w:shd w:val="clear" w:color="auto" w:fill="FFFFFF"/>
        <w:spacing w:before="0" w:line="420" w:lineRule="atLeast"/>
        <w:textAlignment w:val="baseline"/>
        <w:rPr>
          <w:rFonts w:ascii="Arial" w:hAnsi="Arial" w:cs="Arial"/>
          <w:color w:val="282C45"/>
          <w:sz w:val="32"/>
          <w:szCs w:val="32"/>
        </w:rPr>
      </w:pPr>
      <w:hyperlink r:id="rId9" w:tgtFrame="_blank" w:tooltip="Показать Опытное Охотничье Хозяйство, ОО на карте" w:history="1">
        <w:r>
          <w:rPr>
            <w:rStyle w:val="a3"/>
            <w:rFonts w:ascii="Arial" w:hAnsi="Arial" w:cs="Arial"/>
            <w:color w:val="007DE3"/>
            <w:sz w:val="32"/>
            <w:szCs w:val="32"/>
            <w:u w:val="none"/>
            <w:bdr w:val="none" w:sz="0" w:space="0" w:color="auto" w:frame="1"/>
          </w:rPr>
          <w:t>Опытное Охотничье Хозяйство, ОО</w:t>
        </w:r>
      </w:hyperlink>
    </w:p>
    <w:p w:rsidR="00381C54" w:rsidRDefault="00381C54" w:rsidP="00381C54">
      <w:pPr>
        <w:shd w:val="clear" w:color="auto" w:fill="FFFFFF"/>
        <w:textAlignment w:val="baseline"/>
        <w:rPr>
          <w:rFonts w:ascii="Arial" w:hAnsi="Arial" w:cs="Arial"/>
          <w:color w:val="282C45"/>
          <w:sz w:val="21"/>
          <w:szCs w:val="21"/>
        </w:rPr>
      </w:pPr>
      <w:r>
        <w:rPr>
          <w:rStyle w:val="org-widget-headermeta"/>
          <w:rFonts w:ascii="Arial" w:hAnsi="Arial" w:cs="Arial"/>
          <w:color w:val="8491A5"/>
          <w:sz w:val="21"/>
          <w:szCs w:val="21"/>
          <w:bdr w:val="none" w:sz="0" w:space="0" w:color="auto" w:frame="1"/>
        </w:rPr>
        <w:t xml:space="preserve">Платная охота346630, Ростовская обл., Семикаракорский р-н, </w:t>
      </w:r>
      <w:proofErr w:type="spellStart"/>
      <w:r>
        <w:rPr>
          <w:rStyle w:val="org-widget-headermeta"/>
          <w:rFonts w:ascii="Arial" w:hAnsi="Arial" w:cs="Arial"/>
          <w:color w:val="8491A5"/>
          <w:sz w:val="21"/>
          <w:szCs w:val="21"/>
          <w:bdr w:val="none" w:sz="0" w:space="0" w:color="auto" w:frame="1"/>
        </w:rPr>
        <w:t>Семикаракорск</w:t>
      </w:r>
      <w:proofErr w:type="spellEnd"/>
      <w:r>
        <w:rPr>
          <w:rStyle w:val="org-widget-headermeta"/>
          <w:rFonts w:ascii="Arial" w:hAnsi="Arial" w:cs="Arial"/>
          <w:color w:val="8491A5"/>
          <w:sz w:val="21"/>
          <w:szCs w:val="21"/>
          <w:bdr w:val="none" w:sz="0" w:space="0" w:color="auto" w:frame="1"/>
        </w:rPr>
        <w:t xml:space="preserve"> г.</w:t>
      </w:r>
    </w:p>
    <w:p w:rsidR="00381C54" w:rsidRDefault="00381C54" w:rsidP="00381C54">
      <w:pPr>
        <w:shd w:val="clear" w:color="auto" w:fill="FFFFFF"/>
        <w:textAlignment w:val="baseline"/>
        <w:rPr>
          <w:rFonts w:ascii="Arial" w:hAnsi="Arial" w:cs="Arial"/>
          <w:b/>
          <w:bCs/>
          <w:color w:val="282C45"/>
          <w:sz w:val="21"/>
          <w:szCs w:val="21"/>
        </w:rPr>
      </w:pPr>
      <w:r>
        <w:rPr>
          <w:rStyle w:val="specindex-inner"/>
          <w:rFonts w:ascii="Arial" w:hAnsi="Arial" w:cs="Arial"/>
          <w:b/>
          <w:bCs/>
          <w:color w:val="282C45"/>
          <w:sz w:val="21"/>
          <w:szCs w:val="21"/>
          <w:bdr w:val="none" w:sz="0" w:space="0" w:color="auto" w:frame="1"/>
          <w:shd w:val="clear" w:color="auto" w:fill="FFFFFF"/>
        </w:rPr>
        <w:t>Телефон</w:t>
      </w:r>
    </w:p>
    <w:p w:rsidR="00381C54" w:rsidRDefault="00381C54" w:rsidP="00381C54">
      <w:pPr>
        <w:shd w:val="clear" w:color="auto" w:fill="FFFFFF"/>
        <w:ind w:left="720"/>
        <w:textAlignment w:val="baseline"/>
        <w:rPr>
          <w:rFonts w:ascii="Arial" w:hAnsi="Arial" w:cs="Arial"/>
          <w:color w:val="282C45"/>
          <w:sz w:val="21"/>
          <w:szCs w:val="21"/>
        </w:rPr>
      </w:pPr>
      <w:r>
        <w:rPr>
          <w:rFonts w:ascii="Arial" w:hAnsi="Arial" w:cs="Arial"/>
          <w:color w:val="282C45"/>
          <w:sz w:val="21"/>
          <w:szCs w:val="21"/>
        </w:rPr>
        <w:t>+7 (86356) 2-56-17</w:t>
      </w:r>
    </w:p>
    <w:p w:rsidR="00381C54" w:rsidRDefault="00381C54" w:rsidP="00381C54">
      <w:pPr>
        <w:pStyle w:val="3"/>
        <w:shd w:val="clear" w:color="auto" w:fill="FFFFFF"/>
        <w:spacing w:before="0" w:line="420" w:lineRule="atLeast"/>
        <w:textAlignment w:val="baseline"/>
        <w:rPr>
          <w:rFonts w:ascii="Arial" w:hAnsi="Arial" w:cs="Arial"/>
          <w:color w:val="282C45"/>
          <w:sz w:val="32"/>
          <w:szCs w:val="32"/>
        </w:rPr>
      </w:pPr>
      <w:hyperlink r:id="rId10" w:tgtFrame="_blank" w:tooltip="Показать Опытное Охотничье Хозяйство, ОО на карте" w:history="1">
        <w:r>
          <w:rPr>
            <w:rStyle w:val="a3"/>
            <w:rFonts w:ascii="Arial" w:hAnsi="Arial" w:cs="Arial"/>
            <w:color w:val="007DE3"/>
            <w:sz w:val="32"/>
            <w:szCs w:val="32"/>
            <w:u w:val="none"/>
            <w:bdr w:val="none" w:sz="0" w:space="0" w:color="auto" w:frame="1"/>
          </w:rPr>
          <w:t>Опытное Охотничье Хозяйство, ОО</w:t>
        </w:r>
      </w:hyperlink>
    </w:p>
    <w:p w:rsidR="00381C54" w:rsidRDefault="00381C54" w:rsidP="00381C54">
      <w:pPr>
        <w:shd w:val="clear" w:color="auto" w:fill="FFFFFF"/>
        <w:textAlignment w:val="baseline"/>
        <w:rPr>
          <w:rFonts w:ascii="Arial" w:hAnsi="Arial" w:cs="Arial"/>
          <w:color w:val="282C45"/>
          <w:sz w:val="21"/>
          <w:szCs w:val="21"/>
        </w:rPr>
      </w:pPr>
      <w:r>
        <w:rPr>
          <w:rStyle w:val="org-widget-headermeta"/>
          <w:rFonts w:ascii="Arial" w:hAnsi="Arial" w:cs="Arial"/>
          <w:color w:val="8491A5"/>
          <w:sz w:val="21"/>
          <w:szCs w:val="21"/>
          <w:bdr w:val="none" w:sz="0" w:space="0" w:color="auto" w:frame="1"/>
        </w:rPr>
        <w:t xml:space="preserve">Охотничьи хозяйства346630, Ростовская обл., Семикаракорский р-н, </w:t>
      </w:r>
      <w:proofErr w:type="spellStart"/>
      <w:r>
        <w:rPr>
          <w:rStyle w:val="org-widget-headermeta"/>
          <w:rFonts w:ascii="Arial" w:hAnsi="Arial" w:cs="Arial"/>
          <w:color w:val="8491A5"/>
          <w:sz w:val="21"/>
          <w:szCs w:val="21"/>
          <w:bdr w:val="none" w:sz="0" w:space="0" w:color="auto" w:frame="1"/>
        </w:rPr>
        <w:t>Семикаракорск</w:t>
      </w:r>
      <w:proofErr w:type="spellEnd"/>
      <w:r>
        <w:rPr>
          <w:rStyle w:val="org-widget-headermeta"/>
          <w:rFonts w:ascii="Arial" w:hAnsi="Arial" w:cs="Arial"/>
          <w:color w:val="8491A5"/>
          <w:sz w:val="21"/>
          <w:szCs w:val="21"/>
          <w:bdr w:val="none" w:sz="0" w:space="0" w:color="auto" w:frame="1"/>
        </w:rPr>
        <w:t xml:space="preserve"> г.</w:t>
      </w:r>
    </w:p>
    <w:p w:rsidR="00381C54" w:rsidRDefault="00381C54" w:rsidP="00381C54">
      <w:pPr>
        <w:shd w:val="clear" w:color="auto" w:fill="FFFFFF"/>
        <w:textAlignment w:val="baseline"/>
        <w:rPr>
          <w:rFonts w:ascii="Arial" w:hAnsi="Arial" w:cs="Arial"/>
          <w:b/>
          <w:bCs/>
          <w:color w:val="282C45"/>
          <w:sz w:val="21"/>
          <w:szCs w:val="21"/>
        </w:rPr>
      </w:pPr>
      <w:r>
        <w:rPr>
          <w:rStyle w:val="specindex-inner"/>
          <w:rFonts w:ascii="Arial" w:hAnsi="Arial" w:cs="Arial"/>
          <w:b/>
          <w:bCs/>
          <w:color w:val="282C45"/>
          <w:sz w:val="21"/>
          <w:szCs w:val="21"/>
          <w:bdr w:val="none" w:sz="0" w:space="0" w:color="auto" w:frame="1"/>
          <w:shd w:val="clear" w:color="auto" w:fill="FFFFFF"/>
        </w:rPr>
        <w:t>Телефон</w:t>
      </w:r>
    </w:p>
    <w:p w:rsidR="00381C54" w:rsidRDefault="00381C54" w:rsidP="00381C54">
      <w:pPr>
        <w:shd w:val="clear" w:color="auto" w:fill="FFFFFF"/>
        <w:ind w:left="720"/>
        <w:textAlignment w:val="baseline"/>
        <w:rPr>
          <w:rFonts w:ascii="Arial" w:hAnsi="Arial" w:cs="Arial"/>
          <w:color w:val="282C45"/>
          <w:sz w:val="21"/>
          <w:szCs w:val="21"/>
        </w:rPr>
      </w:pPr>
      <w:r>
        <w:rPr>
          <w:rFonts w:ascii="Arial" w:hAnsi="Arial" w:cs="Arial"/>
          <w:color w:val="282C45"/>
          <w:sz w:val="21"/>
          <w:szCs w:val="21"/>
        </w:rPr>
        <w:t>+7 (86356) 2-56-17</w:t>
      </w:r>
    </w:p>
    <w:p w:rsidR="00381C54" w:rsidRDefault="00381C54" w:rsidP="00381C54">
      <w:pPr>
        <w:pStyle w:val="3"/>
        <w:shd w:val="clear" w:color="auto" w:fill="FFFFFF"/>
        <w:spacing w:before="0" w:line="420" w:lineRule="atLeast"/>
        <w:textAlignment w:val="baseline"/>
        <w:rPr>
          <w:rFonts w:ascii="Arial" w:hAnsi="Arial" w:cs="Arial"/>
          <w:color w:val="282C45"/>
          <w:sz w:val="32"/>
          <w:szCs w:val="32"/>
        </w:rPr>
      </w:pPr>
    </w:p>
    <w:p w:rsidR="00381C54" w:rsidRDefault="00381C54" w:rsidP="00381C54">
      <w:pPr>
        <w:pStyle w:val="3"/>
        <w:shd w:val="clear" w:color="auto" w:fill="FFFFFF"/>
        <w:spacing w:before="0" w:line="420" w:lineRule="atLeast"/>
        <w:textAlignment w:val="baseline"/>
        <w:rPr>
          <w:rFonts w:ascii="Arial" w:hAnsi="Arial" w:cs="Arial"/>
          <w:color w:val="282C45"/>
          <w:sz w:val="32"/>
          <w:szCs w:val="32"/>
        </w:rPr>
      </w:pPr>
    </w:p>
    <w:p w:rsidR="00381C54" w:rsidRDefault="00381C54" w:rsidP="00381C54">
      <w:pPr>
        <w:pStyle w:val="3"/>
        <w:shd w:val="clear" w:color="auto" w:fill="FFFFFF"/>
        <w:spacing w:before="0" w:line="420" w:lineRule="atLeast"/>
        <w:textAlignment w:val="baseline"/>
        <w:rPr>
          <w:rFonts w:ascii="Arial" w:hAnsi="Arial" w:cs="Arial"/>
          <w:color w:val="282C45"/>
          <w:sz w:val="32"/>
          <w:szCs w:val="32"/>
        </w:rPr>
      </w:pPr>
      <w:hyperlink r:id="rId11" w:tgtFrame="_blank" w:tooltip="Показать Дача-на-Дону на карте" w:history="1">
        <w:proofErr w:type="spellStart"/>
        <w:r>
          <w:rPr>
            <w:rStyle w:val="a3"/>
            <w:rFonts w:ascii="Arial" w:hAnsi="Arial" w:cs="Arial"/>
            <w:color w:val="007DE3"/>
            <w:sz w:val="32"/>
            <w:szCs w:val="32"/>
            <w:u w:val="none"/>
            <w:bdr w:val="none" w:sz="0" w:space="0" w:color="auto" w:frame="1"/>
          </w:rPr>
          <w:t>Дача-на-Дону</w:t>
        </w:r>
        <w:proofErr w:type="spellEnd"/>
      </w:hyperlink>
    </w:p>
    <w:p w:rsidR="00381C54" w:rsidRDefault="00381C54" w:rsidP="00381C54">
      <w:pPr>
        <w:shd w:val="clear" w:color="auto" w:fill="FFFFFF"/>
        <w:textAlignment w:val="baseline"/>
        <w:rPr>
          <w:rFonts w:ascii="Arial" w:hAnsi="Arial" w:cs="Arial"/>
          <w:color w:val="282C45"/>
          <w:sz w:val="21"/>
          <w:szCs w:val="21"/>
        </w:rPr>
      </w:pPr>
      <w:r>
        <w:rPr>
          <w:rStyle w:val="org-widget-headermeta"/>
          <w:rFonts w:ascii="Arial" w:hAnsi="Arial" w:cs="Arial"/>
          <w:color w:val="8491A5"/>
          <w:sz w:val="21"/>
          <w:szCs w:val="21"/>
          <w:bdr w:val="none" w:sz="0" w:space="0" w:color="auto" w:frame="1"/>
        </w:rPr>
        <w:t xml:space="preserve">Охотхозяйства, Санатории и </w:t>
      </w:r>
      <w:proofErr w:type="spellStart"/>
      <w:r>
        <w:rPr>
          <w:rStyle w:val="org-widget-headermeta"/>
          <w:rFonts w:ascii="Arial" w:hAnsi="Arial" w:cs="Arial"/>
          <w:color w:val="8491A5"/>
          <w:sz w:val="21"/>
          <w:szCs w:val="21"/>
          <w:bdr w:val="none" w:sz="0" w:space="0" w:color="auto" w:frame="1"/>
        </w:rPr>
        <w:t>профилакторииСадовая</w:t>
      </w:r>
      <w:proofErr w:type="spellEnd"/>
      <w:r>
        <w:rPr>
          <w:rStyle w:val="org-widget-headermeta"/>
          <w:rFonts w:ascii="Arial" w:hAnsi="Arial" w:cs="Arial"/>
          <w:color w:val="8491A5"/>
          <w:sz w:val="21"/>
          <w:szCs w:val="21"/>
          <w:bdr w:val="none" w:sz="0" w:space="0" w:color="auto" w:frame="1"/>
        </w:rPr>
        <w:t xml:space="preserve"> ул., 31А, станица </w:t>
      </w:r>
      <w:proofErr w:type="spellStart"/>
      <w:r>
        <w:rPr>
          <w:rStyle w:val="org-widget-headermeta"/>
          <w:rFonts w:ascii="Arial" w:hAnsi="Arial" w:cs="Arial"/>
          <w:color w:val="8491A5"/>
          <w:sz w:val="21"/>
          <w:szCs w:val="21"/>
          <w:bdr w:val="none" w:sz="0" w:space="0" w:color="auto" w:frame="1"/>
        </w:rPr>
        <w:t>Кочетовская</w:t>
      </w:r>
      <w:proofErr w:type="spellEnd"/>
    </w:p>
    <w:p w:rsidR="00381C54" w:rsidRDefault="00381C54" w:rsidP="00381C54">
      <w:pPr>
        <w:shd w:val="clear" w:color="auto" w:fill="FFFFFF"/>
        <w:textAlignment w:val="baseline"/>
        <w:rPr>
          <w:rFonts w:ascii="Arial" w:hAnsi="Arial" w:cs="Arial"/>
          <w:b/>
          <w:bCs/>
          <w:color w:val="282C45"/>
          <w:sz w:val="21"/>
          <w:szCs w:val="21"/>
        </w:rPr>
      </w:pPr>
      <w:r>
        <w:rPr>
          <w:rStyle w:val="specindex-inner"/>
          <w:rFonts w:ascii="Arial" w:hAnsi="Arial" w:cs="Arial"/>
          <w:b/>
          <w:bCs/>
          <w:color w:val="282C45"/>
          <w:sz w:val="21"/>
          <w:szCs w:val="21"/>
          <w:bdr w:val="none" w:sz="0" w:space="0" w:color="auto" w:frame="1"/>
          <w:shd w:val="clear" w:color="auto" w:fill="FFFFFF"/>
        </w:rPr>
        <w:t>Телефон</w:t>
      </w:r>
    </w:p>
    <w:p w:rsidR="00381C54" w:rsidRDefault="00381C54" w:rsidP="00381C54">
      <w:pPr>
        <w:shd w:val="clear" w:color="auto" w:fill="FFFFFF"/>
        <w:ind w:left="720"/>
        <w:textAlignment w:val="baseline"/>
        <w:rPr>
          <w:rFonts w:ascii="Arial" w:hAnsi="Arial" w:cs="Arial"/>
          <w:color w:val="282C45"/>
          <w:sz w:val="21"/>
          <w:szCs w:val="21"/>
        </w:rPr>
      </w:pPr>
      <w:r>
        <w:rPr>
          <w:rFonts w:ascii="Arial" w:hAnsi="Arial" w:cs="Arial"/>
          <w:color w:val="282C45"/>
          <w:sz w:val="21"/>
          <w:szCs w:val="21"/>
        </w:rPr>
        <w:t>+7 (988) 999-51-61</w:t>
      </w:r>
    </w:p>
    <w:p w:rsidR="00381C54" w:rsidRDefault="00381C54" w:rsidP="00381C54">
      <w:pPr>
        <w:shd w:val="clear" w:color="auto" w:fill="FFFFFF"/>
        <w:textAlignment w:val="baseline"/>
        <w:rPr>
          <w:rFonts w:ascii="Arial" w:hAnsi="Arial" w:cs="Arial"/>
          <w:b/>
          <w:bCs/>
          <w:color w:val="282C45"/>
          <w:sz w:val="21"/>
          <w:szCs w:val="21"/>
        </w:rPr>
      </w:pPr>
      <w:r>
        <w:rPr>
          <w:rStyle w:val="specindex-inner"/>
          <w:rFonts w:ascii="Arial" w:hAnsi="Arial" w:cs="Arial"/>
          <w:b/>
          <w:bCs/>
          <w:color w:val="282C45"/>
          <w:sz w:val="21"/>
          <w:szCs w:val="21"/>
          <w:bdr w:val="none" w:sz="0" w:space="0" w:color="auto" w:frame="1"/>
          <w:shd w:val="clear" w:color="auto" w:fill="FFFFFF"/>
        </w:rPr>
        <w:lastRenderedPageBreak/>
        <w:t>Часы работы</w:t>
      </w:r>
    </w:p>
    <w:p w:rsidR="00381C54" w:rsidRDefault="00381C54" w:rsidP="00381C54">
      <w:pPr>
        <w:shd w:val="clear" w:color="auto" w:fill="FFFFFF"/>
        <w:ind w:left="720"/>
        <w:textAlignment w:val="baseline"/>
        <w:rPr>
          <w:rFonts w:ascii="Arial" w:hAnsi="Arial" w:cs="Arial"/>
          <w:color w:val="282C45"/>
          <w:sz w:val="21"/>
          <w:szCs w:val="21"/>
        </w:rPr>
      </w:pPr>
      <w:r>
        <w:rPr>
          <w:rFonts w:ascii="Arial" w:hAnsi="Arial" w:cs="Arial"/>
          <w:color w:val="282C45"/>
          <w:sz w:val="21"/>
          <w:szCs w:val="21"/>
        </w:rPr>
        <w:t>ежедневно, круглосуточно</w:t>
      </w:r>
    </w:p>
    <w:p w:rsidR="00381C54" w:rsidRDefault="00381C54" w:rsidP="00381C54">
      <w:pPr>
        <w:shd w:val="clear" w:color="auto" w:fill="FFFFFF"/>
        <w:textAlignment w:val="baseline"/>
        <w:rPr>
          <w:rFonts w:ascii="Arial" w:hAnsi="Arial" w:cs="Arial"/>
          <w:b/>
          <w:bCs/>
          <w:color w:val="282C45"/>
          <w:sz w:val="21"/>
          <w:szCs w:val="21"/>
        </w:rPr>
      </w:pPr>
      <w:r>
        <w:rPr>
          <w:rStyle w:val="specindex-inner"/>
          <w:rFonts w:ascii="Arial" w:hAnsi="Arial" w:cs="Arial"/>
          <w:b/>
          <w:bCs/>
          <w:color w:val="282C45"/>
          <w:sz w:val="21"/>
          <w:szCs w:val="21"/>
          <w:bdr w:val="none" w:sz="0" w:space="0" w:color="auto" w:frame="1"/>
          <w:shd w:val="clear" w:color="auto" w:fill="FFFFFF"/>
        </w:rPr>
        <w:t>Сайт</w:t>
      </w:r>
    </w:p>
    <w:p w:rsidR="00381C54" w:rsidRDefault="00381C54" w:rsidP="00381C54">
      <w:pPr>
        <w:shd w:val="clear" w:color="auto" w:fill="FFFFFF"/>
        <w:ind w:left="720"/>
        <w:textAlignment w:val="baseline"/>
        <w:rPr>
          <w:rFonts w:ascii="Arial" w:hAnsi="Arial" w:cs="Arial"/>
          <w:color w:val="282C45"/>
          <w:sz w:val="21"/>
          <w:szCs w:val="21"/>
        </w:rPr>
      </w:pPr>
      <w:hyperlink r:id="rId12" w:tgtFrame="_blank" w:history="1">
        <w:r>
          <w:rPr>
            <w:rStyle w:val="a3"/>
            <w:rFonts w:ascii="Arial" w:hAnsi="Arial" w:cs="Arial"/>
            <w:color w:val="007DE3"/>
            <w:sz w:val="21"/>
            <w:szCs w:val="21"/>
            <w:u w:val="none"/>
            <w:bdr w:val="none" w:sz="0" w:space="0" w:color="auto" w:frame="1"/>
          </w:rPr>
          <w:t>www.дачанадону.рф</w:t>
        </w:r>
      </w:hyperlink>
    </w:p>
    <w:p w:rsidR="00381C54" w:rsidRDefault="00381C54" w:rsidP="00381C54">
      <w:pPr>
        <w:pStyle w:val="3"/>
        <w:shd w:val="clear" w:color="auto" w:fill="FFFFFF"/>
        <w:spacing w:before="0" w:line="420" w:lineRule="atLeast"/>
        <w:textAlignment w:val="baseline"/>
        <w:rPr>
          <w:rFonts w:ascii="Arial" w:hAnsi="Arial" w:cs="Arial"/>
          <w:color w:val="282C45"/>
          <w:sz w:val="32"/>
          <w:szCs w:val="32"/>
        </w:rPr>
      </w:pPr>
      <w:hyperlink r:id="rId13" w:tgtFrame="_blank" w:tooltip="Показать Опытное Охотничье Хозяйство, ОО на карте" w:history="1">
        <w:r>
          <w:rPr>
            <w:rStyle w:val="a3"/>
            <w:rFonts w:ascii="Arial" w:hAnsi="Arial" w:cs="Arial"/>
            <w:color w:val="007DE3"/>
            <w:sz w:val="32"/>
            <w:szCs w:val="32"/>
            <w:u w:val="none"/>
            <w:bdr w:val="none" w:sz="0" w:space="0" w:color="auto" w:frame="1"/>
          </w:rPr>
          <w:t>Опытное Охотничье Хозяйство, ОО</w:t>
        </w:r>
      </w:hyperlink>
    </w:p>
    <w:p w:rsidR="00381C54" w:rsidRDefault="00381C54" w:rsidP="00381C54">
      <w:pPr>
        <w:shd w:val="clear" w:color="auto" w:fill="FFFFFF"/>
        <w:textAlignment w:val="baseline"/>
        <w:rPr>
          <w:rFonts w:ascii="Arial" w:hAnsi="Arial" w:cs="Arial"/>
          <w:color w:val="282C45"/>
          <w:sz w:val="21"/>
          <w:szCs w:val="21"/>
        </w:rPr>
      </w:pPr>
      <w:r>
        <w:rPr>
          <w:rStyle w:val="org-widget-headermeta"/>
          <w:rFonts w:ascii="Arial" w:hAnsi="Arial" w:cs="Arial"/>
          <w:color w:val="8491A5"/>
          <w:sz w:val="21"/>
          <w:szCs w:val="21"/>
          <w:bdr w:val="none" w:sz="0" w:space="0" w:color="auto" w:frame="1"/>
        </w:rPr>
        <w:t xml:space="preserve">Платная охота346630, Ростовская обл., Семикаракорский р-н, </w:t>
      </w:r>
      <w:proofErr w:type="spellStart"/>
      <w:r>
        <w:rPr>
          <w:rStyle w:val="org-widget-headermeta"/>
          <w:rFonts w:ascii="Arial" w:hAnsi="Arial" w:cs="Arial"/>
          <w:color w:val="8491A5"/>
          <w:sz w:val="21"/>
          <w:szCs w:val="21"/>
          <w:bdr w:val="none" w:sz="0" w:space="0" w:color="auto" w:frame="1"/>
        </w:rPr>
        <w:t>Семикаракорск</w:t>
      </w:r>
      <w:proofErr w:type="spellEnd"/>
      <w:r>
        <w:rPr>
          <w:rStyle w:val="org-widget-headermeta"/>
          <w:rFonts w:ascii="Arial" w:hAnsi="Arial" w:cs="Arial"/>
          <w:color w:val="8491A5"/>
          <w:sz w:val="21"/>
          <w:szCs w:val="21"/>
          <w:bdr w:val="none" w:sz="0" w:space="0" w:color="auto" w:frame="1"/>
        </w:rPr>
        <w:t xml:space="preserve"> г.</w:t>
      </w:r>
    </w:p>
    <w:p w:rsidR="00381C54" w:rsidRDefault="00381C54" w:rsidP="00381C54">
      <w:pPr>
        <w:shd w:val="clear" w:color="auto" w:fill="FFFFFF"/>
        <w:textAlignment w:val="baseline"/>
        <w:rPr>
          <w:rFonts w:ascii="Arial" w:hAnsi="Arial" w:cs="Arial"/>
          <w:b/>
          <w:bCs/>
          <w:color w:val="282C45"/>
          <w:sz w:val="21"/>
          <w:szCs w:val="21"/>
        </w:rPr>
      </w:pPr>
      <w:r>
        <w:rPr>
          <w:rStyle w:val="specindex-inner"/>
          <w:rFonts w:ascii="Arial" w:hAnsi="Arial" w:cs="Arial"/>
          <w:b/>
          <w:bCs/>
          <w:color w:val="282C45"/>
          <w:sz w:val="21"/>
          <w:szCs w:val="21"/>
          <w:bdr w:val="none" w:sz="0" w:space="0" w:color="auto" w:frame="1"/>
          <w:shd w:val="clear" w:color="auto" w:fill="FFFFFF"/>
        </w:rPr>
        <w:t>Телефон</w:t>
      </w:r>
    </w:p>
    <w:p w:rsidR="00381C54" w:rsidRDefault="00381C54" w:rsidP="00381C54">
      <w:pPr>
        <w:shd w:val="clear" w:color="auto" w:fill="FFFFFF"/>
        <w:ind w:left="720"/>
        <w:textAlignment w:val="baseline"/>
        <w:rPr>
          <w:rFonts w:ascii="Arial" w:hAnsi="Arial" w:cs="Arial"/>
          <w:color w:val="282C45"/>
          <w:sz w:val="21"/>
          <w:szCs w:val="21"/>
        </w:rPr>
      </w:pPr>
      <w:r>
        <w:rPr>
          <w:rFonts w:ascii="Arial" w:hAnsi="Arial" w:cs="Arial"/>
          <w:color w:val="282C45"/>
          <w:sz w:val="21"/>
          <w:szCs w:val="21"/>
        </w:rPr>
        <w:t>+7 (86356) 2-56-17</w:t>
      </w:r>
    </w:p>
    <w:p w:rsidR="00381C54" w:rsidRDefault="00C022CB" w:rsidP="00C022CB">
      <w:pPr>
        <w:shd w:val="clear" w:color="auto" w:fill="FFFFFF"/>
        <w:ind w:left="720" w:hanging="720"/>
        <w:jc w:val="center"/>
        <w:textAlignment w:val="baseline"/>
        <w:rPr>
          <w:rFonts w:ascii="Arial" w:hAnsi="Arial" w:cs="Arial"/>
          <w:color w:val="282C45"/>
          <w:sz w:val="32"/>
          <w:szCs w:val="32"/>
        </w:rPr>
      </w:pPr>
      <w:r>
        <w:rPr>
          <w:rFonts w:ascii="Arial" w:hAnsi="Arial" w:cs="Arial"/>
          <w:noProof/>
          <w:color w:val="282C45"/>
          <w:sz w:val="32"/>
          <w:szCs w:val="32"/>
          <w:lang w:eastAsia="ru-RU"/>
        </w:rPr>
        <w:drawing>
          <wp:inline distT="0" distB="0" distL="0" distR="0">
            <wp:extent cx="5940425" cy="4501728"/>
            <wp:effectExtent l="19050" t="0" r="3175" b="0"/>
            <wp:docPr id="24" name="Рисунок 24" descr="C:\Users\Владимир\Desktop\БАШНЯ\7e7a4e8a90ea3c8af560cd3ffac8bb0b899618e1e6d51db25dd1ae4d62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ладимир\Desktop\БАШНЯ\7e7a4e8a90ea3c8af560cd3ffac8bb0b899618e1e6d51db25dd1ae4d62a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D0" w:rsidRDefault="005B31D0" w:rsidP="00862B00">
      <w:pPr>
        <w:shd w:val="clear" w:color="auto" w:fill="FFFFFF"/>
        <w:ind w:left="720"/>
        <w:jc w:val="center"/>
        <w:textAlignment w:val="baseline"/>
        <w:rPr>
          <w:rFonts w:ascii="Arial" w:hAnsi="Arial" w:cs="Arial"/>
          <w:color w:val="282C45"/>
          <w:sz w:val="32"/>
          <w:szCs w:val="32"/>
        </w:rPr>
      </w:pPr>
    </w:p>
    <w:p w:rsidR="005B31D0" w:rsidRDefault="005B31D0" w:rsidP="00862B00">
      <w:pPr>
        <w:shd w:val="clear" w:color="auto" w:fill="FFFFFF"/>
        <w:ind w:left="720"/>
        <w:jc w:val="center"/>
        <w:textAlignment w:val="baseline"/>
        <w:rPr>
          <w:rFonts w:ascii="Arial" w:hAnsi="Arial" w:cs="Arial"/>
          <w:color w:val="282C45"/>
          <w:sz w:val="32"/>
          <w:szCs w:val="32"/>
        </w:rPr>
      </w:pPr>
    </w:p>
    <w:p w:rsidR="005B31D0" w:rsidRDefault="005B31D0" w:rsidP="00862B00">
      <w:pPr>
        <w:shd w:val="clear" w:color="auto" w:fill="FFFFFF"/>
        <w:ind w:left="720"/>
        <w:jc w:val="center"/>
        <w:textAlignment w:val="baseline"/>
        <w:rPr>
          <w:rFonts w:ascii="Arial" w:hAnsi="Arial" w:cs="Arial"/>
          <w:color w:val="282C45"/>
          <w:sz w:val="32"/>
          <w:szCs w:val="32"/>
        </w:rPr>
      </w:pPr>
    </w:p>
    <w:p w:rsidR="005B31D0" w:rsidRDefault="005B31D0" w:rsidP="00862B00">
      <w:pPr>
        <w:shd w:val="clear" w:color="auto" w:fill="FFFFFF"/>
        <w:ind w:left="720"/>
        <w:jc w:val="center"/>
        <w:textAlignment w:val="baseline"/>
        <w:rPr>
          <w:rFonts w:ascii="Arial" w:hAnsi="Arial" w:cs="Arial"/>
          <w:color w:val="282C45"/>
          <w:sz w:val="32"/>
          <w:szCs w:val="32"/>
        </w:rPr>
      </w:pPr>
    </w:p>
    <w:p w:rsidR="005B31D0" w:rsidRDefault="005B31D0" w:rsidP="00862B00">
      <w:pPr>
        <w:shd w:val="clear" w:color="auto" w:fill="FFFFFF"/>
        <w:ind w:left="720"/>
        <w:jc w:val="center"/>
        <w:textAlignment w:val="baseline"/>
        <w:rPr>
          <w:rFonts w:ascii="Arial" w:hAnsi="Arial" w:cs="Arial"/>
          <w:color w:val="282C45"/>
          <w:sz w:val="32"/>
          <w:szCs w:val="32"/>
        </w:rPr>
      </w:pPr>
    </w:p>
    <w:p w:rsidR="005B31D0" w:rsidRDefault="005B31D0" w:rsidP="00862B00">
      <w:pPr>
        <w:shd w:val="clear" w:color="auto" w:fill="FFFFFF"/>
        <w:ind w:left="720"/>
        <w:jc w:val="center"/>
        <w:textAlignment w:val="baseline"/>
        <w:rPr>
          <w:rFonts w:ascii="Arial" w:hAnsi="Arial" w:cs="Arial"/>
          <w:color w:val="282C45"/>
          <w:sz w:val="32"/>
          <w:szCs w:val="32"/>
        </w:rPr>
      </w:pPr>
    </w:p>
    <w:p w:rsidR="005B31D0" w:rsidRDefault="005B31D0" w:rsidP="00862B00">
      <w:pPr>
        <w:shd w:val="clear" w:color="auto" w:fill="FFFFFF"/>
        <w:ind w:left="720"/>
        <w:jc w:val="center"/>
        <w:textAlignment w:val="baseline"/>
        <w:rPr>
          <w:rFonts w:ascii="Arial" w:hAnsi="Arial" w:cs="Arial"/>
          <w:color w:val="282C45"/>
          <w:sz w:val="32"/>
          <w:szCs w:val="32"/>
        </w:rPr>
      </w:pPr>
    </w:p>
    <w:p w:rsidR="005B31D0" w:rsidRPr="00862B00" w:rsidRDefault="005B31D0" w:rsidP="00862B00">
      <w:pPr>
        <w:shd w:val="clear" w:color="auto" w:fill="FFFFFF"/>
        <w:ind w:left="720"/>
        <w:jc w:val="center"/>
        <w:textAlignment w:val="baseline"/>
        <w:rPr>
          <w:rFonts w:ascii="Arial" w:hAnsi="Arial" w:cs="Arial"/>
          <w:color w:val="282C45"/>
          <w:sz w:val="32"/>
          <w:szCs w:val="32"/>
        </w:rPr>
      </w:pPr>
    </w:p>
    <w:p w:rsidR="00862B00" w:rsidRDefault="005B31D0" w:rsidP="005B31D0">
      <w:pPr>
        <w:shd w:val="clear" w:color="auto" w:fill="FFFFFF"/>
        <w:ind w:left="-567"/>
        <w:textAlignment w:val="baseline"/>
        <w:rPr>
          <w:rFonts w:ascii="Arial" w:hAnsi="Arial" w:cs="Arial"/>
          <w:color w:val="282C45"/>
          <w:sz w:val="21"/>
          <w:szCs w:val="21"/>
        </w:rPr>
      </w:pPr>
      <w:r>
        <w:rPr>
          <w:rFonts w:ascii="Arial" w:hAnsi="Arial" w:cs="Arial"/>
          <w:noProof/>
          <w:color w:val="282C45"/>
          <w:sz w:val="21"/>
          <w:szCs w:val="21"/>
          <w:lang w:eastAsia="ru-RU"/>
        </w:rPr>
        <w:drawing>
          <wp:inline distT="0" distB="0" distL="0" distR="0">
            <wp:extent cx="6411346" cy="3133725"/>
            <wp:effectExtent l="19050" t="0" r="850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346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B00" w:rsidRDefault="00862B00" w:rsidP="001C108B">
      <w:pPr>
        <w:shd w:val="clear" w:color="auto" w:fill="FFFFFF"/>
        <w:ind w:left="720"/>
        <w:jc w:val="center"/>
        <w:textAlignment w:val="baseline"/>
        <w:rPr>
          <w:rFonts w:ascii="Arial" w:hAnsi="Arial" w:cs="Arial"/>
          <w:color w:val="282C45"/>
          <w:sz w:val="21"/>
          <w:szCs w:val="21"/>
        </w:rPr>
      </w:pPr>
      <w:r w:rsidRPr="00862B00">
        <w:rPr>
          <w:rFonts w:ascii="Arial" w:hAnsi="Arial" w:cs="Arial"/>
          <w:color w:val="282C45"/>
          <w:sz w:val="21"/>
          <w:szCs w:val="21"/>
        </w:rPr>
        <w:t>https://huntmap.ru/</w:t>
      </w:r>
    </w:p>
    <w:p w:rsidR="00862B00" w:rsidRDefault="00862B00" w:rsidP="00381C54">
      <w:pPr>
        <w:shd w:val="clear" w:color="auto" w:fill="FFFFFF"/>
        <w:ind w:left="720"/>
        <w:textAlignment w:val="baseline"/>
        <w:rPr>
          <w:rFonts w:ascii="Arial" w:hAnsi="Arial" w:cs="Arial"/>
          <w:color w:val="282C45"/>
          <w:sz w:val="21"/>
          <w:szCs w:val="21"/>
        </w:rPr>
      </w:pPr>
    </w:p>
    <w:p w:rsidR="00381C54" w:rsidRDefault="00381C54" w:rsidP="00381C54">
      <w:pPr>
        <w:shd w:val="clear" w:color="auto" w:fill="FFFFFF"/>
        <w:textAlignment w:val="baseline"/>
        <w:rPr>
          <w:rFonts w:ascii="Arial" w:hAnsi="Arial" w:cs="Arial"/>
          <w:color w:val="282C45"/>
          <w:sz w:val="21"/>
          <w:szCs w:val="21"/>
        </w:rPr>
      </w:pPr>
      <w:r>
        <w:rPr>
          <w:rFonts w:ascii="Arial" w:hAnsi="Arial" w:cs="Arial"/>
          <w:noProof/>
          <w:color w:val="282C45"/>
          <w:sz w:val="21"/>
          <w:szCs w:val="21"/>
          <w:lang w:eastAsia="ru-RU"/>
        </w:rPr>
        <w:drawing>
          <wp:inline distT="0" distB="0" distL="0" distR="0">
            <wp:extent cx="5893892" cy="3962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7477" t="13975" r="15981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892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C54" w:rsidRDefault="00381C54" w:rsidP="00381C54">
      <w:pPr>
        <w:jc w:val="center"/>
        <w:rPr>
          <w:sz w:val="40"/>
          <w:szCs w:val="40"/>
        </w:rPr>
      </w:pPr>
    </w:p>
    <w:p w:rsidR="001C108B" w:rsidRDefault="001C108B" w:rsidP="00381C54">
      <w:pPr>
        <w:jc w:val="center"/>
        <w:rPr>
          <w:sz w:val="40"/>
          <w:szCs w:val="40"/>
        </w:rPr>
      </w:pPr>
    </w:p>
    <w:p w:rsidR="001C108B" w:rsidRDefault="001C108B" w:rsidP="001C108B">
      <w:pPr>
        <w:ind w:left="-567" w:hanging="567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6508529" cy="4076700"/>
            <wp:effectExtent l="19050" t="0" r="657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529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0E9" w:rsidRDefault="001530E9" w:rsidP="00381C54">
      <w:pPr>
        <w:jc w:val="center"/>
        <w:rPr>
          <w:sz w:val="40"/>
          <w:szCs w:val="40"/>
        </w:rPr>
      </w:pPr>
    </w:p>
    <w:p w:rsidR="001C108B" w:rsidRDefault="001C108B" w:rsidP="00381C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Подробная информация на сайте: </w:t>
      </w:r>
    </w:p>
    <w:p w:rsidR="001C108B" w:rsidRDefault="001C108B" w:rsidP="00381C54">
      <w:pPr>
        <w:jc w:val="center"/>
        <w:rPr>
          <w:rFonts w:ascii="Times New Roman" w:hAnsi="Times New Roman" w:cs="Times New Roman"/>
          <w:sz w:val="28"/>
          <w:szCs w:val="28"/>
        </w:rPr>
      </w:pPr>
      <w:r w:rsidRPr="001C108B">
        <w:rPr>
          <w:rFonts w:ascii="Times New Roman" w:hAnsi="Times New Roman" w:cs="Times New Roman"/>
          <w:sz w:val="28"/>
          <w:szCs w:val="28"/>
        </w:rPr>
        <w:t>https://huntmap.ru/karta-ohotnichih-ugodij-rostovskoj-oblasti</w:t>
      </w:r>
    </w:p>
    <w:p w:rsidR="001C108B" w:rsidRDefault="001C108B" w:rsidP="00381C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08B" w:rsidRDefault="001C108B" w:rsidP="00381C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108B" w:rsidRDefault="001C108B" w:rsidP="001C108B">
      <w:pPr>
        <w:shd w:val="clear" w:color="auto" w:fill="FFFFFF"/>
        <w:spacing w:line="345" w:lineRule="atLeast"/>
        <w:rPr>
          <w:rFonts w:ascii="Arial" w:eastAsia="Times New Roman" w:hAnsi="Arial" w:cs="Arial"/>
          <w:b/>
          <w:bCs/>
          <w:color w:val="1A0DAB"/>
          <w:sz w:val="27"/>
          <w:szCs w:val="27"/>
          <w:lang w:eastAsia="ru-RU"/>
        </w:rPr>
      </w:pPr>
    </w:p>
    <w:p w:rsidR="001C108B" w:rsidRDefault="001C108B" w:rsidP="001C108B">
      <w:pPr>
        <w:shd w:val="clear" w:color="auto" w:fill="FFFFFF"/>
        <w:spacing w:line="345" w:lineRule="atLeast"/>
        <w:rPr>
          <w:rFonts w:ascii="Arial" w:eastAsia="Times New Roman" w:hAnsi="Arial" w:cs="Arial"/>
          <w:b/>
          <w:bCs/>
          <w:color w:val="1A0DAB"/>
          <w:sz w:val="27"/>
          <w:szCs w:val="27"/>
          <w:lang w:eastAsia="ru-RU"/>
        </w:rPr>
      </w:pPr>
    </w:p>
    <w:p w:rsidR="001C108B" w:rsidRDefault="001C108B" w:rsidP="001C108B">
      <w:pPr>
        <w:shd w:val="clear" w:color="auto" w:fill="FFFFFF"/>
        <w:spacing w:line="345" w:lineRule="atLeast"/>
        <w:rPr>
          <w:rFonts w:ascii="Arial" w:eastAsia="Times New Roman" w:hAnsi="Arial" w:cs="Arial"/>
          <w:b/>
          <w:bCs/>
          <w:color w:val="1A0DAB"/>
          <w:sz w:val="27"/>
          <w:szCs w:val="27"/>
          <w:lang w:eastAsia="ru-RU"/>
        </w:rPr>
      </w:pPr>
    </w:p>
    <w:p w:rsidR="001C108B" w:rsidRDefault="001C108B" w:rsidP="001C108B">
      <w:pPr>
        <w:shd w:val="clear" w:color="auto" w:fill="FFFFFF"/>
        <w:spacing w:line="345" w:lineRule="atLeast"/>
        <w:rPr>
          <w:rFonts w:ascii="Arial" w:eastAsia="Times New Roman" w:hAnsi="Arial" w:cs="Arial"/>
          <w:b/>
          <w:bCs/>
          <w:color w:val="1A0DAB"/>
          <w:sz w:val="27"/>
          <w:szCs w:val="27"/>
          <w:lang w:eastAsia="ru-RU"/>
        </w:rPr>
      </w:pPr>
    </w:p>
    <w:p w:rsidR="001C108B" w:rsidRDefault="001C108B" w:rsidP="001C108B">
      <w:pPr>
        <w:shd w:val="clear" w:color="auto" w:fill="FFFFFF"/>
        <w:spacing w:line="345" w:lineRule="atLeast"/>
        <w:rPr>
          <w:rFonts w:ascii="Arial" w:eastAsia="Times New Roman" w:hAnsi="Arial" w:cs="Arial"/>
          <w:b/>
          <w:bCs/>
          <w:color w:val="1A0DAB"/>
          <w:sz w:val="27"/>
          <w:szCs w:val="27"/>
          <w:lang w:eastAsia="ru-RU"/>
        </w:rPr>
      </w:pPr>
    </w:p>
    <w:p w:rsidR="001C108B" w:rsidRDefault="001C108B" w:rsidP="001C108B">
      <w:pPr>
        <w:shd w:val="clear" w:color="auto" w:fill="FFFFFF"/>
        <w:spacing w:line="345" w:lineRule="atLeast"/>
        <w:rPr>
          <w:rFonts w:ascii="Arial" w:eastAsia="Times New Roman" w:hAnsi="Arial" w:cs="Arial"/>
          <w:b/>
          <w:bCs/>
          <w:color w:val="1A0DAB"/>
          <w:sz w:val="27"/>
          <w:szCs w:val="27"/>
          <w:lang w:eastAsia="ru-RU"/>
        </w:rPr>
      </w:pPr>
    </w:p>
    <w:p w:rsidR="001C108B" w:rsidRDefault="001C108B" w:rsidP="001C108B">
      <w:pPr>
        <w:shd w:val="clear" w:color="auto" w:fill="FFFFFF"/>
        <w:spacing w:line="345" w:lineRule="atLeast"/>
        <w:rPr>
          <w:rFonts w:ascii="Arial" w:eastAsia="Times New Roman" w:hAnsi="Arial" w:cs="Arial"/>
          <w:b/>
          <w:bCs/>
          <w:color w:val="1A0DAB"/>
          <w:sz w:val="27"/>
          <w:szCs w:val="27"/>
          <w:lang w:eastAsia="ru-RU"/>
        </w:rPr>
      </w:pPr>
    </w:p>
    <w:p w:rsidR="001C108B" w:rsidRDefault="001C108B" w:rsidP="001C108B">
      <w:pPr>
        <w:shd w:val="clear" w:color="auto" w:fill="FFFFFF"/>
        <w:spacing w:line="345" w:lineRule="atLeast"/>
        <w:rPr>
          <w:rFonts w:ascii="Arial" w:eastAsia="Times New Roman" w:hAnsi="Arial" w:cs="Arial"/>
          <w:b/>
          <w:bCs/>
          <w:color w:val="1A0DAB"/>
          <w:sz w:val="27"/>
          <w:szCs w:val="27"/>
          <w:lang w:eastAsia="ru-RU"/>
        </w:rPr>
      </w:pPr>
    </w:p>
    <w:p w:rsidR="00266AB7" w:rsidRDefault="00266AB7" w:rsidP="001C108B">
      <w:pPr>
        <w:shd w:val="clear" w:color="auto" w:fill="FFFFFF"/>
        <w:spacing w:line="345" w:lineRule="atLeast"/>
        <w:rPr>
          <w:rFonts w:ascii="Arial" w:eastAsia="Times New Roman" w:hAnsi="Arial" w:cs="Arial"/>
          <w:b/>
          <w:bCs/>
          <w:color w:val="1A0DAB"/>
          <w:sz w:val="27"/>
          <w:szCs w:val="27"/>
          <w:lang w:eastAsia="ru-RU"/>
        </w:rPr>
      </w:pPr>
    </w:p>
    <w:p w:rsidR="00C022CB" w:rsidRDefault="00C022CB" w:rsidP="00266A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6667500"/>
            <wp:effectExtent l="19050" t="0" r="0" b="0"/>
            <wp:docPr id="27" name="Рисунок 27" descr="C:\Users\Владимир\Desktop\БАШНЯ\cover-50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ладимир\Desktop\БАШНЯ\cover-500x7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AB7" w:rsidRDefault="00266AB7" w:rsidP="001C108B">
      <w:pPr>
        <w:shd w:val="clear" w:color="auto" w:fill="FFFFFF"/>
        <w:spacing w:line="345" w:lineRule="atLeast"/>
        <w:rPr>
          <w:rFonts w:ascii="Arial" w:eastAsia="Times New Roman" w:hAnsi="Arial" w:cs="Arial"/>
          <w:b/>
          <w:bCs/>
          <w:color w:val="1A0DAB"/>
          <w:sz w:val="27"/>
          <w:szCs w:val="27"/>
          <w:lang w:eastAsia="ru-RU"/>
        </w:rPr>
      </w:pPr>
    </w:p>
    <w:p w:rsidR="00C022CB" w:rsidRDefault="00C022CB" w:rsidP="001C108B">
      <w:pPr>
        <w:shd w:val="clear" w:color="auto" w:fill="FFFFFF"/>
        <w:spacing w:line="345" w:lineRule="atLeast"/>
        <w:rPr>
          <w:rFonts w:ascii="Arial" w:eastAsia="Times New Roman" w:hAnsi="Arial" w:cs="Arial"/>
          <w:b/>
          <w:bCs/>
          <w:color w:val="1A0DAB"/>
          <w:sz w:val="27"/>
          <w:szCs w:val="27"/>
          <w:lang w:eastAsia="ru-RU"/>
        </w:rPr>
      </w:pPr>
    </w:p>
    <w:p w:rsidR="00C022CB" w:rsidRDefault="00C022CB" w:rsidP="001C108B">
      <w:pPr>
        <w:shd w:val="clear" w:color="auto" w:fill="FFFFFF"/>
        <w:spacing w:line="345" w:lineRule="atLeast"/>
        <w:rPr>
          <w:rFonts w:ascii="Arial" w:eastAsia="Times New Roman" w:hAnsi="Arial" w:cs="Arial"/>
          <w:b/>
          <w:bCs/>
          <w:color w:val="1A0DAB"/>
          <w:sz w:val="27"/>
          <w:szCs w:val="27"/>
          <w:lang w:eastAsia="ru-RU"/>
        </w:rPr>
      </w:pPr>
    </w:p>
    <w:p w:rsidR="00C022CB" w:rsidRDefault="00C022CB" w:rsidP="001C108B">
      <w:pPr>
        <w:shd w:val="clear" w:color="auto" w:fill="FFFFFF"/>
        <w:spacing w:line="345" w:lineRule="atLeast"/>
        <w:rPr>
          <w:rFonts w:ascii="Arial" w:eastAsia="Times New Roman" w:hAnsi="Arial" w:cs="Arial"/>
          <w:b/>
          <w:bCs/>
          <w:color w:val="1A0DAB"/>
          <w:sz w:val="27"/>
          <w:szCs w:val="27"/>
          <w:lang w:eastAsia="ru-RU"/>
        </w:rPr>
      </w:pPr>
    </w:p>
    <w:p w:rsidR="00C022CB" w:rsidRDefault="00C022CB" w:rsidP="001C108B">
      <w:pPr>
        <w:shd w:val="clear" w:color="auto" w:fill="FFFFFF"/>
        <w:spacing w:line="345" w:lineRule="atLeast"/>
        <w:rPr>
          <w:rFonts w:ascii="Arial" w:eastAsia="Times New Roman" w:hAnsi="Arial" w:cs="Arial"/>
          <w:b/>
          <w:bCs/>
          <w:color w:val="1A0DAB"/>
          <w:sz w:val="27"/>
          <w:szCs w:val="27"/>
          <w:lang w:eastAsia="ru-RU"/>
        </w:rPr>
      </w:pPr>
    </w:p>
    <w:p w:rsidR="00C022CB" w:rsidRDefault="00C022CB" w:rsidP="001C108B">
      <w:pPr>
        <w:shd w:val="clear" w:color="auto" w:fill="FFFFFF"/>
        <w:spacing w:line="345" w:lineRule="atLeast"/>
        <w:rPr>
          <w:rFonts w:ascii="Arial" w:eastAsia="Times New Roman" w:hAnsi="Arial" w:cs="Arial"/>
          <w:b/>
          <w:bCs/>
          <w:color w:val="1A0DAB"/>
          <w:sz w:val="27"/>
          <w:szCs w:val="27"/>
          <w:lang w:eastAsia="ru-RU"/>
        </w:rPr>
      </w:pPr>
    </w:p>
    <w:p w:rsidR="005B31D0" w:rsidRDefault="005B31D0" w:rsidP="005B31D0">
      <w:pPr>
        <w:shd w:val="clear" w:color="auto" w:fill="FFFFFF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444444"/>
          <w:lang w:eastAsia="ru-RU"/>
        </w:rPr>
        <w:drawing>
          <wp:inline distT="0" distB="0" distL="0" distR="0">
            <wp:extent cx="647700" cy="685800"/>
            <wp:effectExtent l="19050" t="0" r="0" b="0"/>
            <wp:docPr id="16" name="Рисунок 16" descr="https://docs.cntd.ru/resources/img/gerb_small.59697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cs.cntd.ru/resources/img/gerb_small.59697e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D0" w:rsidRDefault="005B31D0" w:rsidP="005B31D0">
      <w:pPr>
        <w:pStyle w:val="2"/>
        <w:shd w:val="clear" w:color="auto" w:fill="FFFFFF"/>
        <w:spacing w:before="0" w:after="240"/>
        <w:jc w:val="center"/>
        <w:textAlignment w:val="baseline"/>
        <w:rPr>
          <w:rFonts w:ascii="Arial" w:hAnsi="Arial" w:cs="Arial"/>
          <w:color w:val="444444"/>
          <w:sz w:val="24"/>
          <w:szCs w:val="24"/>
        </w:rPr>
      </w:pPr>
      <w:r>
        <w:rPr>
          <w:rFonts w:ascii="Arial" w:hAnsi="Arial" w:cs="Arial"/>
          <w:color w:val="444444"/>
          <w:sz w:val="24"/>
          <w:szCs w:val="24"/>
        </w:rPr>
        <w:t>РОССИЙСКАЯ ФЕДЕРАЦИЯ</w:t>
      </w:r>
    </w:p>
    <w:p w:rsidR="005B31D0" w:rsidRDefault="005B31D0" w:rsidP="005B31D0">
      <w:pPr>
        <w:pStyle w:val="headertext"/>
        <w:shd w:val="clear" w:color="auto" w:fill="FFFFFF"/>
        <w:spacing w:before="0" w:beforeAutospacing="0" w:after="240" w:afterAutospacing="0"/>
        <w:jc w:val="center"/>
        <w:textAlignment w:val="baseline"/>
        <w:rPr>
          <w:rFonts w:ascii="Arial" w:hAnsi="Arial" w:cs="Arial"/>
          <w:b/>
          <w:bCs/>
          <w:color w:val="444444"/>
        </w:rPr>
      </w:pPr>
      <w:r>
        <w:rPr>
          <w:rFonts w:ascii="Arial" w:hAnsi="Arial" w:cs="Arial"/>
          <w:b/>
          <w:bCs/>
          <w:color w:val="444444"/>
        </w:rPr>
        <w:t>ФЕДЕРАЛЬНЫЙ ЗАКОН</w:t>
      </w:r>
      <w:r>
        <w:rPr>
          <w:rFonts w:ascii="Arial" w:hAnsi="Arial" w:cs="Arial"/>
          <w:b/>
          <w:bCs/>
          <w:color w:val="444444"/>
        </w:rPr>
        <w:br/>
      </w:r>
    </w:p>
    <w:p w:rsidR="005B31D0" w:rsidRDefault="005B31D0" w:rsidP="005B31D0">
      <w:pPr>
        <w:pStyle w:val="headertext"/>
        <w:shd w:val="clear" w:color="auto" w:fill="FFFFFF"/>
        <w:spacing w:before="0" w:beforeAutospacing="0" w:after="240" w:afterAutospacing="0"/>
        <w:jc w:val="center"/>
        <w:textAlignment w:val="baseline"/>
        <w:rPr>
          <w:rFonts w:ascii="Arial" w:hAnsi="Arial" w:cs="Arial"/>
          <w:b/>
          <w:bCs/>
          <w:color w:val="444444"/>
        </w:rPr>
      </w:pPr>
      <w:r>
        <w:rPr>
          <w:rFonts w:ascii="Arial" w:hAnsi="Arial" w:cs="Arial"/>
          <w:b/>
          <w:bCs/>
          <w:color w:val="444444"/>
        </w:rPr>
        <w:t>Об охоте и о сохранении охотничьих ресурсов и о внесении изменений в отдельные законодательные акты Российской Федерации</w:t>
      </w:r>
    </w:p>
    <w:p w:rsidR="005B31D0" w:rsidRDefault="005B31D0" w:rsidP="005B31D0">
      <w:pPr>
        <w:pStyle w:val="formattext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(с изменениями на 4 ноября 2022 года)</w:t>
      </w:r>
    </w:p>
    <w:p w:rsidR="005B31D0" w:rsidRDefault="005B31D0" w:rsidP="005B31D0">
      <w:pPr>
        <w:textAlignment w:val="baseline"/>
        <w:rPr>
          <w:rFonts w:ascii="Arial" w:hAnsi="Arial" w:cs="Arial"/>
          <w:color w:val="3451A0"/>
        </w:rPr>
      </w:pPr>
      <w:r>
        <w:rPr>
          <w:rFonts w:ascii="Arial" w:hAnsi="Arial" w:cs="Arial"/>
          <w:color w:val="3451A0"/>
        </w:rPr>
        <w:t>Информация об изменяющих документах</w:t>
      </w:r>
    </w:p>
    <w:p w:rsidR="005B31D0" w:rsidRDefault="005B31D0" w:rsidP="005B31D0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___________________________________________________________________</w:t>
      </w:r>
    </w:p>
    <w:p w:rsidR="005B31D0" w:rsidRDefault="005B31D0" w:rsidP="005B31D0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Действие положений настоящего Федерального закона (в редакции </w:t>
      </w:r>
      <w:hyperlink r:id="rId20" w:anchor="6500IL" w:history="1">
        <w:r>
          <w:rPr>
            <w:rStyle w:val="a3"/>
            <w:rFonts w:ascii="Arial" w:hAnsi="Arial" w:cs="Arial"/>
            <w:color w:val="3451A0"/>
          </w:rPr>
          <w:t>Федерального закона от 11 июня 2021 года N 164-ФЗ</w:t>
        </w:r>
      </w:hyperlink>
      <w:r>
        <w:rPr>
          <w:rFonts w:ascii="Arial" w:hAnsi="Arial" w:cs="Arial"/>
          <w:color w:val="444444"/>
        </w:rPr>
        <w:t xml:space="preserve">) распространяется на </w:t>
      </w:r>
      <w:proofErr w:type="spellStart"/>
      <w:r>
        <w:rPr>
          <w:rFonts w:ascii="Arial" w:hAnsi="Arial" w:cs="Arial"/>
          <w:color w:val="444444"/>
        </w:rPr>
        <w:t>охотхозяйственные</w:t>
      </w:r>
      <w:proofErr w:type="spellEnd"/>
      <w:r>
        <w:rPr>
          <w:rFonts w:ascii="Arial" w:hAnsi="Arial" w:cs="Arial"/>
          <w:color w:val="444444"/>
        </w:rPr>
        <w:t xml:space="preserve"> соглашения, заключенные до дня вступления в силу </w:t>
      </w:r>
      <w:hyperlink r:id="rId21" w:history="1">
        <w:r>
          <w:rPr>
            <w:rStyle w:val="a3"/>
            <w:rFonts w:ascii="Arial" w:hAnsi="Arial" w:cs="Arial"/>
            <w:color w:val="3451A0"/>
          </w:rPr>
          <w:t>Федерального закона от 11 июня 2021 года N 164-ФЗ</w:t>
        </w:r>
      </w:hyperlink>
      <w:r>
        <w:rPr>
          <w:rFonts w:ascii="Arial" w:hAnsi="Arial" w:cs="Arial"/>
          <w:color w:val="444444"/>
        </w:rPr>
        <w:t>, - см. </w:t>
      </w:r>
      <w:hyperlink r:id="rId22" w:anchor="7DU0KC" w:history="1">
        <w:r>
          <w:rPr>
            <w:rStyle w:val="a3"/>
            <w:rFonts w:ascii="Arial" w:hAnsi="Arial" w:cs="Arial"/>
            <w:color w:val="3451A0"/>
          </w:rPr>
          <w:t>пункт 3 статьи 2 Федерального закона от 11 июня 2021 года N 164-ФЗ</w:t>
        </w:r>
      </w:hyperlink>
      <w:r>
        <w:rPr>
          <w:rFonts w:ascii="Arial" w:hAnsi="Arial" w:cs="Arial"/>
          <w:color w:val="444444"/>
        </w:rPr>
        <w:t>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____________________________________________________________________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hd w:val="clear" w:color="auto" w:fill="FFFFFF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     </w:t>
      </w:r>
      <w:r>
        <w:rPr>
          <w:rFonts w:ascii="Arial" w:hAnsi="Arial" w:cs="Arial"/>
          <w:color w:val="444444"/>
        </w:rPr>
        <w:br/>
      </w:r>
      <w:r>
        <w:rPr>
          <w:rFonts w:ascii="Arial" w:hAnsi="Arial" w:cs="Arial"/>
          <w:color w:val="444444"/>
        </w:rPr>
        <w:br/>
        <w:t>Принят</w:t>
      </w:r>
      <w:r>
        <w:rPr>
          <w:rFonts w:ascii="Arial" w:hAnsi="Arial" w:cs="Arial"/>
          <w:color w:val="444444"/>
        </w:rPr>
        <w:br/>
        <w:t> Государственной Думой</w:t>
      </w:r>
      <w:r>
        <w:rPr>
          <w:rFonts w:ascii="Arial" w:hAnsi="Arial" w:cs="Arial"/>
          <w:color w:val="444444"/>
        </w:rPr>
        <w:br/>
        <w:t>17 июля 2009 года</w:t>
      </w:r>
      <w:r>
        <w:rPr>
          <w:rFonts w:ascii="Arial" w:hAnsi="Arial" w:cs="Arial"/>
          <w:color w:val="444444"/>
        </w:rPr>
        <w:br/>
      </w:r>
      <w:r>
        <w:rPr>
          <w:rFonts w:ascii="Arial" w:hAnsi="Arial" w:cs="Arial"/>
          <w:color w:val="444444"/>
        </w:rPr>
        <w:br/>
        <w:t>Одобрен</w:t>
      </w:r>
      <w:r>
        <w:rPr>
          <w:rFonts w:ascii="Arial" w:hAnsi="Arial" w:cs="Arial"/>
          <w:color w:val="444444"/>
        </w:rPr>
        <w:br/>
        <w:t> Советом Федерации</w:t>
      </w:r>
      <w:r>
        <w:rPr>
          <w:rFonts w:ascii="Arial" w:hAnsi="Arial" w:cs="Arial"/>
          <w:color w:val="444444"/>
        </w:rPr>
        <w:br/>
        <w:t>18 июля 2009 года</w:t>
      </w:r>
    </w:p>
    <w:p w:rsidR="005B31D0" w:rsidRDefault="005B31D0" w:rsidP="005B31D0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     </w:t>
      </w:r>
    </w:p>
    <w:p w:rsidR="005B31D0" w:rsidRDefault="005B31D0" w:rsidP="005B31D0">
      <w:pPr>
        <w:pStyle w:val="3"/>
        <w:shd w:val="clear" w:color="auto" w:fill="FFFFFF"/>
        <w:spacing w:before="0" w:after="240"/>
        <w:jc w:val="center"/>
        <w:textAlignment w:val="baseline"/>
        <w:rPr>
          <w:rFonts w:ascii="Arial" w:hAnsi="Arial" w:cs="Arial"/>
          <w:color w:val="444444"/>
          <w:sz w:val="24"/>
          <w:szCs w:val="24"/>
        </w:rPr>
      </w:pPr>
      <w:r>
        <w:rPr>
          <w:rFonts w:ascii="Arial" w:hAnsi="Arial" w:cs="Arial"/>
          <w:color w:val="444444"/>
          <w:sz w:val="24"/>
          <w:szCs w:val="24"/>
        </w:rPr>
        <w:t>Глава 1. Общие положения</w:t>
      </w:r>
    </w:p>
    <w:p w:rsidR="005B31D0" w:rsidRDefault="005B31D0" w:rsidP="005B31D0">
      <w:pPr>
        <w:pStyle w:val="4"/>
        <w:shd w:val="clear" w:color="auto" w:fill="FFFFFF"/>
        <w:spacing w:before="0" w:after="240"/>
        <w:jc w:val="center"/>
        <w:textAlignment w:val="baseline"/>
        <w:rPr>
          <w:rFonts w:ascii="Arial" w:hAnsi="Arial" w:cs="Arial"/>
          <w:color w:val="444444"/>
          <w:sz w:val="24"/>
          <w:szCs w:val="24"/>
        </w:rPr>
      </w:pPr>
      <w:r>
        <w:rPr>
          <w:rFonts w:ascii="Arial" w:hAnsi="Arial" w:cs="Arial"/>
          <w:color w:val="444444"/>
        </w:rPr>
        <w:t>Статья 1. Основные понятия, используемые в настоящем Федеральном законе</w:t>
      </w:r>
    </w:p>
    <w:p w:rsidR="005B31D0" w:rsidRDefault="005B31D0" w:rsidP="005B31D0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</w:p>
    <w:p w:rsidR="005B31D0" w:rsidRDefault="005B31D0" w:rsidP="005B31D0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В целях настоящего Федерального закона используются следующие основные понятия: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hd w:val="clear" w:color="auto" w:fill="FFFFFF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1) охотничьи ресурсы - объекты животного мира, которые в соответствии с настоящим Федеральным законом и (или) законами субъектов Российской Федерации используются или могут быть использованы в целях охоты;</w:t>
      </w:r>
    </w:p>
    <w:p w:rsidR="005B31D0" w:rsidRDefault="005B31D0" w:rsidP="005B31D0">
      <w:pPr>
        <w:shd w:val="clear" w:color="auto" w:fill="FFFFFF"/>
        <w:jc w:val="center"/>
        <w:textAlignment w:val="baseline"/>
        <w:rPr>
          <w:rFonts w:ascii="Arial" w:hAnsi="Arial" w:cs="Arial"/>
          <w:color w:val="444444"/>
        </w:rPr>
      </w:pP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lastRenderedPageBreak/>
        <w:t>2.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Севера, Сибири и Дальнего Востока Российской Федерации к охотничьим ресурсам также относятся гагары, бакланы, поморники, чайки, крачки, чистиковые.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3. Законами субъектов Российской Федерации допускается отнесение к охотничьим ресурсам млекопитающих и (или) птиц, не предусмотренных </w:t>
      </w:r>
      <w:hyperlink r:id="rId23" w:anchor="7DU0KC" w:history="1">
        <w:r>
          <w:rPr>
            <w:rStyle w:val="a3"/>
            <w:rFonts w:ascii="Arial" w:eastAsiaTheme="majorEastAsia" w:hAnsi="Arial" w:cs="Arial"/>
            <w:color w:val="3451A0"/>
          </w:rPr>
          <w:t>частями 1</w:t>
        </w:r>
      </w:hyperlink>
      <w:r>
        <w:rPr>
          <w:rFonts w:ascii="Arial" w:hAnsi="Arial" w:cs="Arial"/>
          <w:color w:val="444444"/>
        </w:rPr>
        <w:t> и </w:t>
      </w:r>
      <w:hyperlink r:id="rId24" w:anchor="7DU0KC" w:history="1">
        <w:r>
          <w:rPr>
            <w:rStyle w:val="a3"/>
            <w:rFonts w:ascii="Arial" w:eastAsiaTheme="majorEastAsia" w:hAnsi="Arial" w:cs="Arial"/>
            <w:color w:val="3451A0"/>
          </w:rPr>
          <w:t>2 настоящей статьи</w:t>
        </w:r>
      </w:hyperlink>
      <w:r>
        <w:rPr>
          <w:rFonts w:ascii="Arial" w:hAnsi="Arial" w:cs="Arial"/>
          <w:color w:val="444444"/>
        </w:rPr>
        <w:t>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4. Часть утратила силу с 1 августа 2021 года - </w:t>
      </w:r>
      <w:hyperlink r:id="rId25" w:anchor="7DA0K5" w:history="1">
        <w:r>
          <w:rPr>
            <w:rStyle w:val="a3"/>
            <w:rFonts w:ascii="Arial" w:eastAsiaTheme="majorEastAsia" w:hAnsi="Arial" w:cs="Arial"/>
            <w:color w:val="3451A0"/>
          </w:rPr>
          <w:t>Федеральный закон от 22 декабря 2020 года N 455-ФЗ</w:t>
        </w:r>
      </w:hyperlink>
      <w:r>
        <w:rPr>
          <w:rFonts w:ascii="Arial" w:hAnsi="Arial" w:cs="Arial"/>
          <w:color w:val="444444"/>
        </w:rPr>
        <w:t>. - См. </w:t>
      </w:r>
      <w:hyperlink r:id="rId26" w:anchor="7E60KG" w:history="1">
        <w:r>
          <w:rPr>
            <w:rStyle w:val="a3"/>
            <w:rFonts w:ascii="Arial" w:eastAsiaTheme="majorEastAsia" w:hAnsi="Arial" w:cs="Arial"/>
            <w:color w:val="3451A0"/>
          </w:rPr>
          <w:t>предыдущую редакцию</w:t>
        </w:r>
      </w:hyperlink>
      <w:r>
        <w:rPr>
          <w:rFonts w:ascii="Arial" w:hAnsi="Arial" w:cs="Arial"/>
          <w:color w:val="444444"/>
        </w:rPr>
        <w:t>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Статья 11_1. Ограничение добычи редких и находящихся под угрозой исчезновения охотничьих ресурсов</w:t>
      </w:r>
    </w:p>
    <w:p w:rsidR="005B31D0" w:rsidRDefault="005B31D0" w:rsidP="005B31D0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     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1. В целях сохранения занесенных в Красную книгу Российской Федерации или красные книги субъектов Российской Федерации редких и находящихся под угрозой исчезновения охотничьих ресурсов добыча таких охотничьих ресурсов запрещена, за исключением случаев, предусмотренных </w:t>
      </w:r>
      <w:hyperlink r:id="rId27" w:anchor="A9Q0NT" w:history="1">
        <w:r>
          <w:rPr>
            <w:rStyle w:val="a3"/>
            <w:rFonts w:ascii="Arial" w:eastAsiaTheme="majorEastAsia" w:hAnsi="Arial" w:cs="Arial"/>
            <w:color w:val="3451A0"/>
          </w:rPr>
          <w:t>частью 2 настоящей статьи</w:t>
        </w:r>
      </w:hyperlink>
      <w:r>
        <w:rPr>
          <w:rFonts w:ascii="Arial" w:hAnsi="Arial" w:cs="Arial"/>
          <w:color w:val="444444"/>
        </w:rPr>
        <w:t>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2. В исключительных случаях добыча редких и находящихся под угрозой исчезновения охотничьих ресурсов допускается в порядке, предусмотренном </w:t>
      </w:r>
      <w:hyperlink r:id="rId28" w:anchor="64U0IK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"О животном мире"."</w:t>
        </w:r>
      </w:hyperlink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(Статья дополнительно включена с 1 августа 2021 года </w:t>
      </w:r>
      <w:hyperlink r:id="rId29" w:anchor="7DC0K6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22 декабря 2020 года N 455-ФЗ</w:t>
        </w:r>
      </w:hyperlink>
      <w:r>
        <w:rPr>
          <w:rFonts w:ascii="Arial" w:hAnsi="Arial" w:cs="Arial"/>
          <w:color w:val="444444"/>
        </w:rPr>
        <w:t>)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Статья 12. Виды охоты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1. В соответствии с целевым назначением могут осуществляться следующие виды охоты: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1) промысловая охота;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2) любительская и спортивная охота;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3) охота в целях осуществления научно-исследовательской деятельности, образовательной деятельности;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4) охота в целях регулирования численности охотничьих ресурсов;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5) охота в целях акклиматизации, переселения и гибридизации охотничьих ресурсов;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6) охота в целях содержания и разведения охотничьих ресурсов в </w:t>
      </w:r>
      <w:proofErr w:type="spellStart"/>
      <w:r>
        <w:rPr>
          <w:rFonts w:ascii="Arial" w:hAnsi="Arial" w:cs="Arial"/>
          <w:color w:val="444444"/>
        </w:rPr>
        <w:t>полувольных</w:t>
      </w:r>
      <w:proofErr w:type="spellEnd"/>
      <w:r>
        <w:rPr>
          <w:rFonts w:ascii="Arial" w:hAnsi="Arial" w:cs="Arial"/>
          <w:color w:val="444444"/>
        </w:rPr>
        <w:t xml:space="preserve"> условиях или искусственно созданной среде обитания;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7) охота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Севера, Сибири и Дальнего Востока Российской </w:t>
      </w:r>
      <w:r>
        <w:rPr>
          <w:rFonts w:ascii="Arial" w:hAnsi="Arial" w:cs="Arial"/>
          <w:color w:val="444444"/>
        </w:rPr>
        <w:lastRenderedPageBreak/>
        <w:t>Федерации, охота, осуществляемая лицами, которые не относятся к указанным народам,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 (далее - охота в целях обеспечения ведения традиционного образа жизни и осуществления традиционной хозяйственной деятельности).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2. Виды охоты, указанные в </w:t>
      </w:r>
      <w:hyperlink r:id="rId30" w:anchor="7E80KH" w:history="1">
        <w:r>
          <w:rPr>
            <w:rStyle w:val="a3"/>
            <w:rFonts w:ascii="Arial" w:eastAsiaTheme="majorEastAsia" w:hAnsi="Arial" w:cs="Arial"/>
            <w:color w:val="3451A0"/>
          </w:rPr>
          <w:t>пунктах 1</w:t>
        </w:r>
      </w:hyperlink>
      <w:r>
        <w:rPr>
          <w:rFonts w:ascii="Arial" w:hAnsi="Arial" w:cs="Arial"/>
          <w:color w:val="444444"/>
        </w:rPr>
        <w:t>-</w:t>
      </w:r>
      <w:hyperlink r:id="rId31" w:anchor="7E80KH" w:history="1">
        <w:r>
          <w:rPr>
            <w:rStyle w:val="a3"/>
            <w:rFonts w:ascii="Arial" w:eastAsiaTheme="majorEastAsia" w:hAnsi="Arial" w:cs="Arial"/>
            <w:color w:val="3451A0"/>
          </w:rPr>
          <w:t>4</w:t>
        </w:r>
      </w:hyperlink>
      <w:r>
        <w:rPr>
          <w:rFonts w:ascii="Arial" w:hAnsi="Arial" w:cs="Arial"/>
          <w:color w:val="444444"/>
        </w:rPr>
        <w:t> и </w:t>
      </w:r>
      <w:hyperlink r:id="rId32" w:anchor="7E80KH" w:history="1">
        <w:r>
          <w:rPr>
            <w:rStyle w:val="a3"/>
            <w:rFonts w:ascii="Arial" w:eastAsiaTheme="majorEastAsia" w:hAnsi="Arial" w:cs="Arial"/>
            <w:color w:val="3451A0"/>
          </w:rPr>
          <w:t>7 части 1 настоящей статьи</w:t>
        </w:r>
      </w:hyperlink>
      <w:r>
        <w:rPr>
          <w:rFonts w:ascii="Arial" w:hAnsi="Arial" w:cs="Arial"/>
          <w:color w:val="444444"/>
        </w:rPr>
        <w:t>, осуществляются посредством отлова или отстрела охотничьих ресурсов.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3. Виды охоты, указанные в </w:t>
      </w:r>
      <w:hyperlink r:id="rId33" w:anchor="7E80KH" w:history="1">
        <w:r>
          <w:rPr>
            <w:rStyle w:val="a3"/>
            <w:rFonts w:ascii="Arial" w:eastAsiaTheme="majorEastAsia" w:hAnsi="Arial" w:cs="Arial"/>
            <w:color w:val="3451A0"/>
          </w:rPr>
          <w:t>пунктах 5</w:t>
        </w:r>
      </w:hyperlink>
      <w:r>
        <w:rPr>
          <w:rFonts w:ascii="Arial" w:hAnsi="Arial" w:cs="Arial"/>
          <w:color w:val="444444"/>
        </w:rPr>
        <w:t> и </w:t>
      </w:r>
      <w:hyperlink r:id="rId34" w:anchor="7E80KH" w:history="1">
        <w:r>
          <w:rPr>
            <w:rStyle w:val="a3"/>
            <w:rFonts w:ascii="Arial" w:eastAsiaTheme="majorEastAsia" w:hAnsi="Arial" w:cs="Arial"/>
            <w:color w:val="3451A0"/>
          </w:rPr>
          <w:t>6 части 1 настоящей статьи</w:t>
        </w:r>
      </w:hyperlink>
      <w:r>
        <w:rPr>
          <w:rFonts w:ascii="Arial" w:hAnsi="Arial" w:cs="Arial"/>
          <w:color w:val="444444"/>
        </w:rPr>
        <w:t>, осуществляются посредством отлова охотничьих ресурсов.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Статья 13. Промысловая охота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1. Промысловая охота осуществляется в закрепленных охотничьих угодьях и общедоступных охотничьих угодьях юридическими лицами и индивидуальными предпринимателями, зарегистрированными в Российской Федерации в соответствии с </w:t>
      </w:r>
      <w:hyperlink r:id="rId35" w:anchor="64U0IK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8 августа 2001 года N 129-ФЗ "О государственной регистрации юридических лиц и индивидуальных предпринимателей"</w:t>
        </w:r>
      </w:hyperlink>
      <w:r>
        <w:rPr>
          <w:rFonts w:ascii="Arial" w:hAnsi="Arial" w:cs="Arial"/>
          <w:color w:val="444444"/>
        </w:rPr>
        <w:t> (далее - </w:t>
      </w:r>
      <w:hyperlink r:id="rId36" w:anchor="64U0IK" w:history="1">
        <w:r>
          <w:rPr>
            <w:rStyle w:val="a3"/>
            <w:rFonts w:ascii="Arial" w:eastAsiaTheme="majorEastAsia" w:hAnsi="Arial" w:cs="Arial"/>
            <w:color w:val="3451A0"/>
          </w:rPr>
          <w:t>Федеральный закон "О государственной регистрации юридических лиц и индивидуальных предпринимателей"</w:t>
        </w:r>
      </w:hyperlink>
      <w:r>
        <w:rPr>
          <w:rFonts w:ascii="Arial" w:hAnsi="Arial" w:cs="Arial"/>
          <w:color w:val="444444"/>
        </w:rPr>
        <w:t>).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2. Охотничьи ресурсы, в отношении которых осуществляется промысловая охота, устанавливаются законами субъектов Российской Федерации.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3. Юридические лица, индивидуальные предприниматели, указанные в </w:t>
      </w:r>
      <w:hyperlink r:id="rId37" w:anchor="7E00KC" w:history="1">
        <w:r>
          <w:rPr>
            <w:rStyle w:val="a3"/>
            <w:rFonts w:ascii="Arial" w:eastAsiaTheme="majorEastAsia" w:hAnsi="Arial" w:cs="Arial"/>
            <w:color w:val="3451A0"/>
          </w:rPr>
          <w:t>части 1 настоящей статьи</w:t>
        </w:r>
      </w:hyperlink>
      <w:r>
        <w:rPr>
          <w:rFonts w:ascii="Arial" w:hAnsi="Arial" w:cs="Arial"/>
          <w:color w:val="444444"/>
        </w:rPr>
        <w:t>, наряду с промысловой охотой осуществляют деятельность по заготовке охотничьих ресурсов и иную деятельность в сфере охотничьего хозяйства.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4. Наименования юридических лиц, индивидуальных предпринимателей, указанных в </w:t>
      </w:r>
      <w:hyperlink r:id="rId38" w:anchor="7E00KC" w:history="1">
        <w:r>
          <w:rPr>
            <w:rStyle w:val="a3"/>
            <w:rFonts w:ascii="Arial" w:eastAsiaTheme="majorEastAsia" w:hAnsi="Arial" w:cs="Arial"/>
            <w:color w:val="3451A0"/>
          </w:rPr>
          <w:t>части 1 настоящей статьи</w:t>
        </w:r>
      </w:hyperlink>
      <w:r>
        <w:rPr>
          <w:rFonts w:ascii="Arial" w:hAnsi="Arial" w:cs="Arial"/>
          <w:color w:val="444444"/>
        </w:rPr>
        <w:t>, должны содержать указание на характер их деятельности.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5. Промысловая охота осуществляется в: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1) закрепленных охотничьих угодьях на основании </w:t>
      </w:r>
      <w:proofErr w:type="spellStart"/>
      <w:r>
        <w:rPr>
          <w:rFonts w:ascii="Arial" w:hAnsi="Arial" w:cs="Arial"/>
          <w:color w:val="444444"/>
        </w:rPr>
        <w:t>охотхозяйственного</w:t>
      </w:r>
      <w:proofErr w:type="spellEnd"/>
      <w:r>
        <w:rPr>
          <w:rFonts w:ascii="Arial" w:hAnsi="Arial" w:cs="Arial"/>
          <w:color w:val="444444"/>
        </w:rPr>
        <w:t xml:space="preserve"> соглашения или при наличии путевки (документа, подтверждающего заключение договора об оказании услуг в сфере охотничьего хозяйства), а также разрешения на добычу охотничьих ресурсов, выданного лицу, указанному в </w:t>
      </w:r>
      <w:hyperlink r:id="rId39" w:anchor="8OE0LK" w:history="1">
        <w:r>
          <w:rPr>
            <w:rStyle w:val="a3"/>
            <w:rFonts w:ascii="Arial" w:eastAsiaTheme="majorEastAsia" w:hAnsi="Arial" w:cs="Arial"/>
            <w:color w:val="3451A0"/>
          </w:rPr>
          <w:t>части 2 статьи 20 настоящего Федерального закона</w:t>
        </w:r>
      </w:hyperlink>
      <w:r>
        <w:rPr>
          <w:rFonts w:ascii="Arial" w:hAnsi="Arial" w:cs="Arial"/>
          <w:color w:val="444444"/>
        </w:rPr>
        <w:t>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2) общедоступных охотничьих угодьях при наличии разрешения на добычу охотничьих ресурсов, выданного лицу, указанному в </w:t>
      </w:r>
      <w:hyperlink r:id="rId40" w:anchor="8OE0LK" w:history="1">
        <w:r>
          <w:rPr>
            <w:rStyle w:val="a3"/>
            <w:rFonts w:ascii="Arial" w:eastAsiaTheme="majorEastAsia" w:hAnsi="Arial" w:cs="Arial"/>
            <w:color w:val="3451A0"/>
          </w:rPr>
          <w:t>части 2 статьи 20 настоящего Федерального закона</w:t>
        </w:r>
      </w:hyperlink>
      <w:r>
        <w:rPr>
          <w:rFonts w:ascii="Arial" w:hAnsi="Arial" w:cs="Arial"/>
          <w:color w:val="444444"/>
        </w:rPr>
        <w:t>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Статья 14. Любительская и спортивная охота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1. Любительская и спортивная охота осуществляется физическими лицами, указанными в </w:t>
      </w:r>
      <w:hyperlink r:id="rId41" w:anchor="8OE0LK" w:history="1">
        <w:r>
          <w:rPr>
            <w:rStyle w:val="a3"/>
            <w:rFonts w:ascii="Arial" w:eastAsiaTheme="majorEastAsia" w:hAnsi="Arial" w:cs="Arial"/>
            <w:color w:val="3451A0"/>
          </w:rPr>
          <w:t>части 1 статьи 20 настоящего Федерального закона</w:t>
        </w:r>
      </w:hyperlink>
      <w:r>
        <w:rPr>
          <w:rFonts w:ascii="Arial" w:hAnsi="Arial" w:cs="Arial"/>
          <w:color w:val="444444"/>
        </w:rPr>
        <w:t>, в закрепленных охотничьих угодьях и общедоступных охотничьих угодьях.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lastRenderedPageBreak/>
        <w:t>2. Любительская и спортивная охота осуществляется на особо охраняемых природных территориях в соответствии с настоящим Федеральным законом и законодательством об особо охраняемых природных территориях.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3. Любительская и спортивная охота в закрепленных охотничьих угодьях осуществляется при наличии путевки (документа, подтверждающего заключение договора об оказании услуг в сфере охотничьего хозяйства) и разрешения на добычу охотничьих ресурсов, выданного лицу, указанному в </w:t>
      </w:r>
      <w:hyperlink r:id="rId42" w:anchor="8OE0LK" w:history="1">
        <w:r>
          <w:rPr>
            <w:rStyle w:val="a3"/>
            <w:rFonts w:ascii="Arial" w:eastAsiaTheme="majorEastAsia" w:hAnsi="Arial" w:cs="Arial"/>
            <w:color w:val="3451A0"/>
          </w:rPr>
          <w:t>части 1 статьи 20 настоящего Федерального закона</w:t>
        </w:r>
      </w:hyperlink>
      <w:r>
        <w:rPr>
          <w:rFonts w:ascii="Arial" w:hAnsi="Arial" w:cs="Arial"/>
          <w:color w:val="444444"/>
        </w:rPr>
        <w:t>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4. Любительская и спортивная охота в общедоступных охотничьих угодьях осуществляется при наличии разрешения на добычу охотничьих ресурсов, выданного лицу, указанному в </w:t>
      </w:r>
      <w:hyperlink r:id="rId43" w:anchor="8OE0LK" w:history="1">
        <w:r>
          <w:rPr>
            <w:rStyle w:val="a3"/>
            <w:rFonts w:ascii="Arial" w:eastAsiaTheme="majorEastAsia" w:hAnsi="Arial" w:cs="Arial"/>
            <w:color w:val="3451A0"/>
          </w:rPr>
          <w:t>части 1 статьи 20 настоящего Федерального закона</w:t>
        </w:r>
      </w:hyperlink>
      <w:r>
        <w:rPr>
          <w:rFonts w:ascii="Arial" w:hAnsi="Arial" w:cs="Arial"/>
          <w:color w:val="444444"/>
        </w:rPr>
        <w:t>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5. Оказание услуг и иная деятельность в сфере охотничьего хозяйства в целях любительской и спортивной охоты в закрепленных охотничьих угодьях осуществляются юридическими лицами и индивидуальными предпринимателями, зарегистрированными в Российской Федерации в соответствии с </w:t>
      </w:r>
      <w:hyperlink r:id="rId44" w:anchor="64U0IK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"О государственной регистрации юридических лиц и индивидуальных предпринимателей"</w:t>
        </w:r>
      </w:hyperlink>
      <w:r>
        <w:rPr>
          <w:rFonts w:ascii="Arial" w:hAnsi="Arial" w:cs="Arial"/>
          <w:color w:val="444444"/>
        </w:rPr>
        <w:t xml:space="preserve">, на основании </w:t>
      </w:r>
      <w:proofErr w:type="spellStart"/>
      <w:r>
        <w:rPr>
          <w:rFonts w:ascii="Arial" w:hAnsi="Arial" w:cs="Arial"/>
          <w:color w:val="444444"/>
        </w:rPr>
        <w:t>охотхозяйственных</w:t>
      </w:r>
      <w:proofErr w:type="spellEnd"/>
      <w:r>
        <w:rPr>
          <w:rFonts w:ascii="Arial" w:hAnsi="Arial" w:cs="Arial"/>
          <w:color w:val="444444"/>
        </w:rPr>
        <w:t xml:space="preserve"> соглашений.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6. Продукция охоты в случае, если она не используется для личного потребления физическими лицами, осуществляющими любительскую и спортивную охоту, реализуется указанными лицами организациям, осуществляющим деятельность по закупке продукции охоты.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Статья 14_1. Особенности осуществления любительской и спортивной охоты в отношении охотничьих ресурсов, находящихся в </w:t>
      </w:r>
      <w:proofErr w:type="spellStart"/>
      <w:r>
        <w:rPr>
          <w:rFonts w:ascii="Arial" w:hAnsi="Arial" w:cs="Arial"/>
          <w:color w:val="444444"/>
        </w:rPr>
        <w:t>полувольных</w:t>
      </w:r>
      <w:proofErr w:type="spellEnd"/>
      <w:r>
        <w:rPr>
          <w:rFonts w:ascii="Arial" w:hAnsi="Arial" w:cs="Arial"/>
          <w:color w:val="444444"/>
        </w:rPr>
        <w:t xml:space="preserve"> условиях и искусственно созданной среде обитания</w:t>
      </w:r>
    </w:p>
    <w:p w:rsidR="005B31D0" w:rsidRDefault="005B31D0" w:rsidP="005B31D0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     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1. Любительская и спортивная охота в отношении охотничьих ресурсов, находящихся в </w:t>
      </w:r>
      <w:proofErr w:type="spellStart"/>
      <w:r>
        <w:rPr>
          <w:rFonts w:ascii="Arial" w:hAnsi="Arial" w:cs="Arial"/>
          <w:color w:val="444444"/>
        </w:rPr>
        <w:t>полувольных</w:t>
      </w:r>
      <w:proofErr w:type="spellEnd"/>
      <w:r>
        <w:rPr>
          <w:rFonts w:ascii="Arial" w:hAnsi="Arial" w:cs="Arial"/>
          <w:color w:val="444444"/>
        </w:rPr>
        <w:t xml:space="preserve"> условиях и искусственно созданной среде обитания, осуществляется в закрепленных охотничьих угодьях физическими лицами, указанными в </w:t>
      </w:r>
      <w:hyperlink r:id="rId45" w:anchor="8OG0LL" w:history="1">
        <w:r>
          <w:rPr>
            <w:rStyle w:val="a3"/>
            <w:rFonts w:ascii="Arial" w:eastAsiaTheme="majorEastAsia" w:hAnsi="Arial" w:cs="Arial"/>
            <w:color w:val="3451A0"/>
          </w:rPr>
          <w:t>частях 1</w:t>
        </w:r>
      </w:hyperlink>
      <w:r>
        <w:rPr>
          <w:rFonts w:ascii="Arial" w:hAnsi="Arial" w:cs="Arial"/>
          <w:color w:val="444444"/>
        </w:rPr>
        <w:t> и </w:t>
      </w:r>
      <w:hyperlink r:id="rId46" w:anchor="8OI0LM" w:history="1">
        <w:r>
          <w:rPr>
            <w:rStyle w:val="a3"/>
            <w:rFonts w:ascii="Arial" w:eastAsiaTheme="majorEastAsia" w:hAnsi="Arial" w:cs="Arial"/>
            <w:color w:val="3451A0"/>
          </w:rPr>
          <w:t>2 статьи 20 настоящего Федерального закона</w:t>
        </w:r>
      </w:hyperlink>
      <w:r>
        <w:rPr>
          <w:rFonts w:ascii="Arial" w:hAnsi="Arial" w:cs="Arial"/>
          <w:color w:val="444444"/>
        </w:rPr>
        <w:t>, при наличии путевки (документа, подтверждающего заключение договора об оказании услуг в сфере охотничьего хозяйства).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2. Земельный участок и (или) лесной участок в границах закрепленного охотничьего угодья, предназначенные для осуществления любительской и спортивной охоты в отношении охотничьих ресурсов, находящихся в </w:t>
      </w:r>
      <w:proofErr w:type="spellStart"/>
      <w:r>
        <w:rPr>
          <w:rFonts w:ascii="Arial" w:hAnsi="Arial" w:cs="Arial"/>
          <w:color w:val="444444"/>
        </w:rPr>
        <w:t>полувольных</w:t>
      </w:r>
      <w:proofErr w:type="spellEnd"/>
      <w:r>
        <w:rPr>
          <w:rFonts w:ascii="Arial" w:hAnsi="Arial" w:cs="Arial"/>
          <w:color w:val="444444"/>
        </w:rPr>
        <w:t xml:space="preserve"> условиях и искусственно созданной среде обитания, предоставляются в соответствии со </w:t>
      </w:r>
      <w:hyperlink r:id="rId47" w:anchor="8P60LS" w:history="1">
        <w:r>
          <w:rPr>
            <w:rStyle w:val="a3"/>
            <w:rFonts w:ascii="Arial" w:eastAsiaTheme="majorEastAsia" w:hAnsi="Arial" w:cs="Arial"/>
            <w:color w:val="3451A0"/>
          </w:rPr>
          <w:t>статьей 25 настоящего Федерального закона</w:t>
        </w:r>
      </w:hyperlink>
      <w:r>
        <w:rPr>
          <w:rFonts w:ascii="Arial" w:hAnsi="Arial" w:cs="Arial"/>
          <w:color w:val="444444"/>
        </w:rPr>
        <w:t xml:space="preserve">. Требования к земельному участку и (или) лесному участку, предназначенным для осуществления любительской и спортивной охоты в отношении охотничьих ресурсов, находящихся в </w:t>
      </w:r>
      <w:proofErr w:type="spellStart"/>
      <w:r>
        <w:rPr>
          <w:rFonts w:ascii="Arial" w:hAnsi="Arial" w:cs="Arial"/>
          <w:color w:val="444444"/>
        </w:rPr>
        <w:t>полувольных</w:t>
      </w:r>
      <w:proofErr w:type="spellEnd"/>
      <w:r>
        <w:rPr>
          <w:rFonts w:ascii="Arial" w:hAnsi="Arial" w:cs="Arial"/>
          <w:color w:val="444444"/>
        </w:rPr>
        <w:t xml:space="preserve"> условиях и искусственно созданной среде обитания, устанавливаются уполномоченным федеральным органом исполнительной власти.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3. Оказание услуг и иная деятельность в сфере охотничьего хозяйства в целях любительской и спортивной охоты в отношении охотничьих ресурсов, </w:t>
      </w:r>
      <w:r>
        <w:rPr>
          <w:rFonts w:ascii="Arial" w:hAnsi="Arial" w:cs="Arial"/>
          <w:color w:val="444444"/>
        </w:rPr>
        <w:lastRenderedPageBreak/>
        <w:t xml:space="preserve">находящихся в </w:t>
      </w:r>
      <w:proofErr w:type="spellStart"/>
      <w:r>
        <w:rPr>
          <w:rFonts w:ascii="Arial" w:hAnsi="Arial" w:cs="Arial"/>
          <w:color w:val="444444"/>
        </w:rPr>
        <w:t>полувольных</w:t>
      </w:r>
      <w:proofErr w:type="spellEnd"/>
      <w:r>
        <w:rPr>
          <w:rFonts w:ascii="Arial" w:hAnsi="Arial" w:cs="Arial"/>
          <w:color w:val="444444"/>
        </w:rPr>
        <w:t xml:space="preserve"> условиях и искусственно созданной среде обитания, осуществляются на основании </w:t>
      </w:r>
      <w:proofErr w:type="spellStart"/>
      <w:r>
        <w:rPr>
          <w:rFonts w:ascii="Arial" w:hAnsi="Arial" w:cs="Arial"/>
          <w:color w:val="444444"/>
        </w:rPr>
        <w:t>охотхозяйственных</w:t>
      </w:r>
      <w:proofErr w:type="spellEnd"/>
      <w:r>
        <w:rPr>
          <w:rFonts w:ascii="Arial" w:hAnsi="Arial" w:cs="Arial"/>
          <w:color w:val="444444"/>
        </w:rPr>
        <w:t xml:space="preserve"> соглашений юридическими лицами и индивидуальными предпринимателями, зарегистрированными в Российской Федерации в соответствии с </w:t>
      </w:r>
      <w:hyperlink r:id="rId48" w:anchor="64U0IK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"О государственной регистрации юридических лиц и индивидуальных предпринимателей"</w:t>
        </w:r>
      </w:hyperlink>
      <w:r>
        <w:rPr>
          <w:rFonts w:ascii="Arial" w:hAnsi="Arial" w:cs="Arial"/>
          <w:color w:val="444444"/>
        </w:rPr>
        <w:t> и имеющими разрешения на осуществление деятельности, предусмотренной </w:t>
      </w:r>
      <w:hyperlink r:id="rId49" w:anchor="8QO0M7" w:history="1">
        <w:r>
          <w:rPr>
            <w:rStyle w:val="a3"/>
            <w:rFonts w:ascii="Arial" w:eastAsiaTheme="majorEastAsia" w:hAnsi="Arial" w:cs="Arial"/>
            <w:color w:val="3451A0"/>
          </w:rPr>
          <w:t>статьей 49 настоящего Федерального закона</w:t>
        </w:r>
      </w:hyperlink>
      <w:r>
        <w:rPr>
          <w:rFonts w:ascii="Arial" w:hAnsi="Arial" w:cs="Arial"/>
          <w:color w:val="444444"/>
        </w:rPr>
        <w:t>.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(Статья дополнительно включена с 29 февраля 2020 года </w:t>
      </w:r>
      <w:hyperlink r:id="rId50" w:anchor="6560IO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18 февраля 2020 года N 26-ФЗ</w:t>
        </w:r>
      </w:hyperlink>
      <w:r>
        <w:rPr>
          <w:rFonts w:ascii="Arial" w:hAnsi="Arial" w:cs="Arial"/>
          <w:color w:val="444444"/>
        </w:rPr>
        <w:t>)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Статья 15. Охота в целях осуществления научно-исследовательской деятельности, образовательной деятельности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1. Охота в целях осуществления научно-исследовательской деятельности, образовательной деятельности осуществляется в охотничьих угодьях и на иных территориях, являющихся средой обитания охотничьих ресурсов, научными организациями и образовательными организациями.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2. Охота в целях осуществления научно-исследовательской деятельности, образовательной деятельности осуществляется на основании научных и научно-технических программ и проектов, разработанных и утвержденных в соответствии с </w:t>
      </w:r>
      <w:hyperlink r:id="rId51" w:anchor="64U0IK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23 августа 1996 года N 127-ФЗ "О науке и государственной научно-технической политике"</w:t>
        </w:r>
      </w:hyperlink>
      <w:r>
        <w:rPr>
          <w:rFonts w:ascii="Arial" w:hAnsi="Arial" w:cs="Arial"/>
          <w:color w:val="444444"/>
        </w:rPr>
        <w:t>, а также на основании образовательных программ среднего профессионального и высшего образования, разработанных в соответствии с </w:t>
      </w:r>
      <w:hyperlink r:id="rId52" w:anchor="64U0IK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29 декабря 2012 года N 273-ФЗ "Об образовании в Российской Федерации"</w:t>
        </w:r>
      </w:hyperlink>
      <w:r>
        <w:rPr>
          <w:rFonts w:ascii="Arial" w:hAnsi="Arial" w:cs="Arial"/>
          <w:color w:val="444444"/>
        </w:rPr>
        <w:t>.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(Часть в редакции, введенной в действие с 1 сентября 2013 года </w:t>
      </w:r>
      <w:hyperlink r:id="rId53" w:anchor="ABK0O2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2 июля 2013 года N 185-ФЗ</w:t>
        </w:r>
      </w:hyperlink>
      <w:r>
        <w:rPr>
          <w:rFonts w:ascii="Arial" w:hAnsi="Arial" w:cs="Arial"/>
          <w:color w:val="444444"/>
        </w:rPr>
        <w:t>. - См. </w:t>
      </w:r>
      <w:hyperlink r:id="rId54" w:anchor="7EE0KI" w:history="1">
        <w:r>
          <w:rPr>
            <w:rStyle w:val="a3"/>
            <w:rFonts w:ascii="Arial" w:eastAsiaTheme="majorEastAsia" w:hAnsi="Arial" w:cs="Arial"/>
            <w:color w:val="3451A0"/>
          </w:rPr>
          <w:t>предыдущую редакцию</w:t>
        </w:r>
      </w:hyperlink>
      <w:r>
        <w:rPr>
          <w:rFonts w:ascii="Arial" w:hAnsi="Arial" w:cs="Arial"/>
          <w:color w:val="444444"/>
        </w:rPr>
        <w:t>)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3. Добыча охотничьих ресурсов при осуществлении охоты в целях осуществления научно-исследовательской деятельности, образовательной деятельности осуществляется в объеме, необходимом для проведения научных исследований и обучения.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4. Охота в целях осуществления научно-исследовательской деятельности, образовательной деятельности осуществляется в: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1) закрепленных охотничьих угодьях при наличии путевки (документа, подтверждающего заключение договора об оказании услуг в сфере охотничьего хозяйства) и разрешения на добычу охотничьих ресурсов, выданного лицу, указанному в </w:t>
      </w:r>
      <w:hyperlink r:id="rId55" w:anchor="8OE0LK" w:history="1">
        <w:r>
          <w:rPr>
            <w:rStyle w:val="a3"/>
            <w:rFonts w:ascii="Arial" w:eastAsiaTheme="majorEastAsia" w:hAnsi="Arial" w:cs="Arial"/>
            <w:color w:val="3451A0"/>
          </w:rPr>
          <w:t>части 2 статьи 20 настоящего Федерального закона</w:t>
        </w:r>
      </w:hyperlink>
      <w:r>
        <w:rPr>
          <w:rFonts w:ascii="Arial" w:hAnsi="Arial" w:cs="Arial"/>
          <w:color w:val="444444"/>
        </w:rPr>
        <w:t>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2) общедоступных охотничьих угодьях при наличии разрешения на добычу охотничьих ресурсов, выданного лицу, указанному в </w:t>
      </w:r>
      <w:hyperlink r:id="rId56" w:anchor="8OE0LK" w:history="1">
        <w:r>
          <w:rPr>
            <w:rStyle w:val="a3"/>
            <w:rFonts w:ascii="Arial" w:eastAsiaTheme="majorEastAsia" w:hAnsi="Arial" w:cs="Arial"/>
            <w:color w:val="3451A0"/>
          </w:rPr>
          <w:t>части 2 статьи 20 настоящего Федерального закона</w:t>
        </w:r>
      </w:hyperlink>
      <w:r>
        <w:rPr>
          <w:rFonts w:ascii="Arial" w:hAnsi="Arial" w:cs="Arial"/>
          <w:color w:val="444444"/>
        </w:rPr>
        <w:t>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5. Продукция охоты в случае, если она не используется для проведения научных исследований и обучения, реализуется организациями, предусмотренными </w:t>
      </w:r>
      <w:hyperlink r:id="rId57" w:anchor="7EA0KG" w:history="1">
        <w:r>
          <w:rPr>
            <w:rStyle w:val="a3"/>
            <w:rFonts w:ascii="Arial" w:eastAsiaTheme="majorEastAsia" w:hAnsi="Arial" w:cs="Arial"/>
            <w:color w:val="3451A0"/>
          </w:rPr>
          <w:t>частью 1 настоящей статьи</w:t>
        </w:r>
      </w:hyperlink>
      <w:r>
        <w:rPr>
          <w:rFonts w:ascii="Arial" w:hAnsi="Arial" w:cs="Arial"/>
          <w:color w:val="444444"/>
        </w:rPr>
        <w:t xml:space="preserve">, организациям, осуществляющим деятельность по закупке продукции охоты, или в случае, если продукция охоты необходима для сбора и пополнения коллекций, организации выставок, </w:t>
      </w:r>
      <w:r>
        <w:rPr>
          <w:rFonts w:ascii="Arial" w:hAnsi="Arial" w:cs="Arial"/>
          <w:color w:val="444444"/>
        </w:rPr>
        <w:lastRenderedPageBreak/>
        <w:t>проведения научных исследований и подобных нужд, другим научным организациям, образовательным организациям, а также учреждениям культуры и природоохранным учреждениям.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Статья 16. Охота в целях регулирования численности охотничьих ресурсов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1. Охота в целях регулирования численности охотничьих ресурсов осуществляется при проведении мероприятий по сохранению охотничьих ресурсов и среды их обитания, указанных в </w:t>
      </w:r>
      <w:hyperlink r:id="rId58" w:anchor="8Q80M0" w:history="1">
        <w:r>
          <w:rPr>
            <w:rStyle w:val="a3"/>
            <w:rFonts w:ascii="Arial" w:eastAsiaTheme="majorEastAsia" w:hAnsi="Arial" w:cs="Arial"/>
            <w:color w:val="3451A0"/>
          </w:rPr>
          <w:t>статье 48 настоящего Федерального закона</w:t>
        </w:r>
      </w:hyperlink>
      <w:r>
        <w:rPr>
          <w:rFonts w:ascii="Arial" w:hAnsi="Arial" w:cs="Arial"/>
          <w:color w:val="444444"/>
        </w:rPr>
        <w:t>, в охотничьих угодьях и на иных территориях, являющихся средой обитания охотничьих ресурсов.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2. Охота в целях регулирования численности охотничьих ресурсов в закрепленных охотничьих угодьях осуществляется юридическими лицами и индивидуальными предпринимателями, заключившими </w:t>
      </w:r>
      <w:proofErr w:type="spellStart"/>
      <w:r>
        <w:rPr>
          <w:rFonts w:ascii="Arial" w:hAnsi="Arial" w:cs="Arial"/>
          <w:color w:val="444444"/>
        </w:rPr>
        <w:t>охотхозяйственные</w:t>
      </w:r>
      <w:proofErr w:type="spellEnd"/>
      <w:r>
        <w:rPr>
          <w:rFonts w:ascii="Arial" w:hAnsi="Arial" w:cs="Arial"/>
          <w:color w:val="444444"/>
        </w:rPr>
        <w:t xml:space="preserve"> соглашения.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3. Охота в целях регулирования численности охотничьих ресурсов в общедоступных охотничьих угодьях осуществляется физическими лицами и юридическими лицами, соответствующими требованиям настоящего Федерального закона, при наличии разрешений на добычу охотничьих ресурсов, выданных лицам, указанным в </w:t>
      </w:r>
      <w:hyperlink r:id="rId59" w:anchor="8OG0LL" w:history="1">
        <w:r>
          <w:rPr>
            <w:rStyle w:val="a3"/>
            <w:rFonts w:ascii="Arial" w:eastAsiaTheme="majorEastAsia" w:hAnsi="Arial" w:cs="Arial"/>
            <w:color w:val="3451A0"/>
          </w:rPr>
          <w:t>частях 1</w:t>
        </w:r>
      </w:hyperlink>
      <w:r>
        <w:rPr>
          <w:rFonts w:ascii="Arial" w:hAnsi="Arial" w:cs="Arial"/>
          <w:color w:val="444444"/>
        </w:rPr>
        <w:t> и </w:t>
      </w:r>
      <w:hyperlink r:id="rId60" w:anchor="8OI0LM" w:history="1">
        <w:r>
          <w:rPr>
            <w:rStyle w:val="a3"/>
            <w:rFonts w:ascii="Arial" w:eastAsiaTheme="majorEastAsia" w:hAnsi="Arial" w:cs="Arial"/>
            <w:color w:val="3451A0"/>
          </w:rPr>
          <w:t>2 статьи 20 настоящего Федерального закона</w:t>
        </w:r>
      </w:hyperlink>
      <w:r>
        <w:rPr>
          <w:rFonts w:ascii="Arial" w:hAnsi="Arial" w:cs="Arial"/>
          <w:color w:val="444444"/>
        </w:rPr>
        <w:t>.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(Часть в редакции, введенной в действие с 31 июля 2020 года </w:t>
      </w:r>
      <w:hyperlink r:id="rId61" w:anchor="6500IL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20 июля 2020 года N 230-ФЗ</w:t>
        </w:r>
      </w:hyperlink>
      <w:r>
        <w:rPr>
          <w:rFonts w:ascii="Arial" w:hAnsi="Arial" w:cs="Arial"/>
          <w:color w:val="444444"/>
        </w:rPr>
        <w:t>. - См. </w:t>
      </w:r>
      <w:hyperlink r:id="rId62" w:anchor="7EC0KG" w:history="1">
        <w:r>
          <w:rPr>
            <w:rStyle w:val="a3"/>
            <w:rFonts w:ascii="Arial" w:eastAsiaTheme="majorEastAsia" w:hAnsi="Arial" w:cs="Arial"/>
            <w:color w:val="3451A0"/>
          </w:rPr>
          <w:t>предыдущую редакцию</w:t>
        </w:r>
      </w:hyperlink>
      <w:r>
        <w:rPr>
          <w:rFonts w:ascii="Arial" w:hAnsi="Arial" w:cs="Arial"/>
          <w:color w:val="444444"/>
        </w:rPr>
        <w:t>)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4. В случае, если продукция охоты, полученная при осуществлении охоты в целях регулирования численности охотничьих ресурсов, не используется для личного потребления физическими лицами, указанными в </w:t>
      </w:r>
      <w:hyperlink r:id="rId63" w:anchor="8OG0LL" w:history="1">
        <w:r>
          <w:rPr>
            <w:rStyle w:val="a3"/>
            <w:rFonts w:ascii="Arial" w:eastAsiaTheme="majorEastAsia" w:hAnsi="Arial" w:cs="Arial"/>
            <w:color w:val="3451A0"/>
          </w:rPr>
          <w:t>частях 1</w:t>
        </w:r>
      </w:hyperlink>
      <w:r>
        <w:rPr>
          <w:rFonts w:ascii="Arial" w:hAnsi="Arial" w:cs="Arial"/>
          <w:color w:val="444444"/>
        </w:rPr>
        <w:t> и </w:t>
      </w:r>
      <w:hyperlink r:id="rId64" w:anchor="8OI0LM" w:history="1">
        <w:r>
          <w:rPr>
            <w:rStyle w:val="a3"/>
            <w:rFonts w:ascii="Arial" w:eastAsiaTheme="majorEastAsia" w:hAnsi="Arial" w:cs="Arial"/>
            <w:color w:val="3451A0"/>
          </w:rPr>
          <w:t>2 статьи 20 настоящего Федерального закона</w:t>
        </w:r>
      </w:hyperlink>
      <w:r>
        <w:rPr>
          <w:rFonts w:ascii="Arial" w:hAnsi="Arial" w:cs="Arial"/>
          <w:color w:val="444444"/>
        </w:rPr>
        <w:t>, данная продукция реализуется организациям, осуществляющим деятельность по закупке продукции охоты, или уничтожается в соответствии с законодательством Российской Федерации о ветеринарии.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(Часть в редакции, введенной в действие с 31 июля 2020 года </w:t>
      </w:r>
      <w:hyperlink r:id="rId65" w:anchor="6520IM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20 июля 2020 года N 230-ФЗ</w:t>
        </w:r>
      </w:hyperlink>
      <w:r>
        <w:rPr>
          <w:rFonts w:ascii="Arial" w:hAnsi="Arial" w:cs="Arial"/>
          <w:color w:val="444444"/>
        </w:rPr>
        <w:t>. - См. </w:t>
      </w:r>
      <w:hyperlink r:id="rId66" w:anchor="7EE0KH" w:history="1">
        <w:r>
          <w:rPr>
            <w:rStyle w:val="a3"/>
            <w:rFonts w:ascii="Arial" w:eastAsiaTheme="majorEastAsia" w:hAnsi="Arial" w:cs="Arial"/>
            <w:color w:val="3451A0"/>
          </w:rPr>
          <w:t>предыдущую редакцию</w:t>
        </w:r>
      </w:hyperlink>
      <w:r>
        <w:rPr>
          <w:rFonts w:ascii="Arial" w:hAnsi="Arial" w:cs="Arial"/>
          <w:color w:val="444444"/>
        </w:rPr>
        <w:t>)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Статья 17. Охота в целях акклиматизации, переселения и гибридизации охотничьих ресурсов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1. Охота в целях акклиматизации, переселения и гибридизации охотничьих ресурсов осуществляется в охотничьих угодьях и на иных территориях, являющихся средой обитания охотничьих ресурсов.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2. Охота в целях акклиматизации, переселения и гибридизации охотничьих ресурсов осуществляется юридическими лицами и индивидуальными предпринимателями, имеющими разрешения на осуществление деятельности, предусмотренной </w:t>
      </w:r>
      <w:hyperlink r:id="rId67" w:anchor="8R00MA" w:history="1">
        <w:r>
          <w:rPr>
            <w:rStyle w:val="a3"/>
            <w:rFonts w:ascii="Arial" w:eastAsiaTheme="majorEastAsia" w:hAnsi="Arial" w:cs="Arial"/>
            <w:color w:val="3451A0"/>
          </w:rPr>
          <w:t>статьей 50 настоящего Федерального закона</w:t>
        </w:r>
      </w:hyperlink>
      <w:r>
        <w:rPr>
          <w:rFonts w:ascii="Arial" w:hAnsi="Arial" w:cs="Arial"/>
          <w:color w:val="444444"/>
        </w:rPr>
        <w:t>, в: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1) закрепленных охотничьих угодьях на основании </w:t>
      </w:r>
      <w:proofErr w:type="spellStart"/>
      <w:r>
        <w:rPr>
          <w:rFonts w:ascii="Arial" w:hAnsi="Arial" w:cs="Arial"/>
          <w:color w:val="444444"/>
        </w:rPr>
        <w:t>охотхозяйственного</w:t>
      </w:r>
      <w:proofErr w:type="spellEnd"/>
      <w:r>
        <w:rPr>
          <w:rFonts w:ascii="Arial" w:hAnsi="Arial" w:cs="Arial"/>
          <w:color w:val="444444"/>
        </w:rPr>
        <w:t xml:space="preserve"> соглашения или при наличии путевки (документа, подтверждающего заключение договора об оказании услуг в сфере охотничьего хозяйства) и разрешения на добычу охотничьих ресурсов, выданного лицу, указанному </w:t>
      </w:r>
      <w:hyperlink r:id="rId68" w:anchor="8OE0LK" w:history="1">
        <w:r>
          <w:rPr>
            <w:rStyle w:val="a3"/>
            <w:rFonts w:ascii="Arial" w:eastAsiaTheme="majorEastAsia" w:hAnsi="Arial" w:cs="Arial"/>
            <w:color w:val="3451A0"/>
          </w:rPr>
          <w:t xml:space="preserve">в части 2 статьи 20 </w:t>
        </w:r>
        <w:r>
          <w:rPr>
            <w:rStyle w:val="a3"/>
            <w:rFonts w:ascii="Arial" w:eastAsiaTheme="majorEastAsia" w:hAnsi="Arial" w:cs="Arial"/>
            <w:color w:val="3451A0"/>
          </w:rPr>
          <w:lastRenderedPageBreak/>
          <w:t>настоящего Федерального закона</w:t>
        </w:r>
      </w:hyperlink>
      <w:r>
        <w:rPr>
          <w:rFonts w:ascii="Arial" w:hAnsi="Arial" w:cs="Arial"/>
          <w:color w:val="444444"/>
        </w:rPr>
        <w:t>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2) общедоступных охотничьих угодьях при наличии разрешения на добычу охотничьих ресурсов, выданного лицу, указанному в </w:t>
      </w:r>
      <w:hyperlink r:id="rId69" w:anchor="8OE0LK" w:history="1">
        <w:r>
          <w:rPr>
            <w:rStyle w:val="a3"/>
            <w:rFonts w:ascii="Arial" w:eastAsiaTheme="majorEastAsia" w:hAnsi="Arial" w:cs="Arial"/>
            <w:color w:val="3451A0"/>
          </w:rPr>
          <w:t>части 2 статьи 20 настоящего Федерального закона</w:t>
        </w:r>
      </w:hyperlink>
      <w:r>
        <w:rPr>
          <w:rFonts w:ascii="Arial" w:hAnsi="Arial" w:cs="Arial"/>
          <w:color w:val="444444"/>
        </w:rPr>
        <w:t>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3. Отловленные охотничьи ресурсы должны быть возвращены в среду их обитания или размещены в новой для них среде обитания либо в случае их гибели уничтожены в соответствии с законодательством Российской Федерации о ветеринарии.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Статья 18. Охота в целях содержания и разведения охотничьих ресурсов в </w:t>
      </w:r>
      <w:proofErr w:type="spellStart"/>
      <w:r>
        <w:rPr>
          <w:rFonts w:ascii="Arial" w:hAnsi="Arial" w:cs="Arial"/>
          <w:color w:val="444444"/>
        </w:rPr>
        <w:t>полувольных</w:t>
      </w:r>
      <w:proofErr w:type="spellEnd"/>
      <w:r>
        <w:rPr>
          <w:rFonts w:ascii="Arial" w:hAnsi="Arial" w:cs="Arial"/>
          <w:color w:val="444444"/>
        </w:rPr>
        <w:t xml:space="preserve"> условиях или искусственно созданной среде обитания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1. Охота в целях содержания и разведения охотничьих ресурсов в </w:t>
      </w:r>
      <w:proofErr w:type="spellStart"/>
      <w:r>
        <w:rPr>
          <w:rFonts w:ascii="Arial" w:hAnsi="Arial" w:cs="Arial"/>
          <w:color w:val="444444"/>
        </w:rPr>
        <w:t>полувольных</w:t>
      </w:r>
      <w:proofErr w:type="spellEnd"/>
      <w:r>
        <w:rPr>
          <w:rFonts w:ascii="Arial" w:hAnsi="Arial" w:cs="Arial"/>
          <w:color w:val="444444"/>
        </w:rPr>
        <w:t xml:space="preserve"> условиях или искусственно созданной среде обитания осуществляется в охотничьих угодьях и на иных территориях, являющихся средой обитания охотничьих ресурсов.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2. Охота в целях содержания и разведения охотничьих ресурсов в </w:t>
      </w:r>
      <w:proofErr w:type="spellStart"/>
      <w:r>
        <w:rPr>
          <w:rFonts w:ascii="Arial" w:hAnsi="Arial" w:cs="Arial"/>
          <w:color w:val="444444"/>
        </w:rPr>
        <w:t>полувольных</w:t>
      </w:r>
      <w:proofErr w:type="spellEnd"/>
      <w:r>
        <w:rPr>
          <w:rFonts w:ascii="Arial" w:hAnsi="Arial" w:cs="Arial"/>
          <w:color w:val="444444"/>
        </w:rPr>
        <w:t xml:space="preserve"> условиях или искусственно созданной среде обитания осуществляется юридическими лицами и индивидуальными предпринимателями, имеющими разрешения на осуществление деятельности, предусмотренной </w:t>
      </w:r>
      <w:hyperlink r:id="rId70" w:anchor="8QO0M7" w:history="1">
        <w:r>
          <w:rPr>
            <w:rStyle w:val="a3"/>
            <w:rFonts w:ascii="Arial" w:eastAsiaTheme="majorEastAsia" w:hAnsi="Arial" w:cs="Arial"/>
            <w:color w:val="3451A0"/>
          </w:rPr>
          <w:t>статьей 49 настоящего Федерального закона</w:t>
        </w:r>
      </w:hyperlink>
      <w:r>
        <w:rPr>
          <w:rFonts w:ascii="Arial" w:hAnsi="Arial" w:cs="Arial"/>
          <w:color w:val="444444"/>
        </w:rPr>
        <w:t>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3. Охота в целях содержания и разведения охотничьих ресурсов в </w:t>
      </w:r>
      <w:proofErr w:type="spellStart"/>
      <w:r>
        <w:rPr>
          <w:rFonts w:ascii="Arial" w:hAnsi="Arial" w:cs="Arial"/>
          <w:color w:val="444444"/>
        </w:rPr>
        <w:t>полувольных</w:t>
      </w:r>
      <w:proofErr w:type="spellEnd"/>
      <w:r>
        <w:rPr>
          <w:rFonts w:ascii="Arial" w:hAnsi="Arial" w:cs="Arial"/>
          <w:color w:val="444444"/>
        </w:rPr>
        <w:t xml:space="preserve"> условиях или искусственно созданной среде обитания осуществляется юридическими лицами и индивидуальными предпринимателями, указанными в </w:t>
      </w:r>
      <w:hyperlink r:id="rId71" w:anchor="7E80KD" w:history="1">
        <w:r>
          <w:rPr>
            <w:rStyle w:val="a3"/>
            <w:rFonts w:ascii="Arial" w:eastAsiaTheme="majorEastAsia" w:hAnsi="Arial" w:cs="Arial"/>
            <w:color w:val="3451A0"/>
          </w:rPr>
          <w:t>части 2 настоящей статьи</w:t>
        </w:r>
      </w:hyperlink>
      <w:r>
        <w:rPr>
          <w:rFonts w:ascii="Arial" w:hAnsi="Arial" w:cs="Arial"/>
          <w:color w:val="444444"/>
        </w:rPr>
        <w:t>, в: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1) закрепленных охотничьих угодьях на основании </w:t>
      </w:r>
      <w:proofErr w:type="spellStart"/>
      <w:r>
        <w:rPr>
          <w:rFonts w:ascii="Arial" w:hAnsi="Arial" w:cs="Arial"/>
          <w:color w:val="444444"/>
        </w:rPr>
        <w:t>охотхозяйственного</w:t>
      </w:r>
      <w:proofErr w:type="spellEnd"/>
      <w:r>
        <w:rPr>
          <w:rFonts w:ascii="Arial" w:hAnsi="Arial" w:cs="Arial"/>
          <w:color w:val="444444"/>
        </w:rPr>
        <w:t xml:space="preserve"> соглашения или при наличии путевки (документа, подтверждающего заключение договора об оказании услуг в сфере охотничьего хозяйства) и разрешения на добычу охотничьих ресурсов, выданного лицу, указанному в </w:t>
      </w:r>
      <w:hyperlink r:id="rId72" w:anchor="8OE0LK" w:history="1">
        <w:r>
          <w:rPr>
            <w:rStyle w:val="a3"/>
            <w:rFonts w:ascii="Arial" w:eastAsiaTheme="majorEastAsia" w:hAnsi="Arial" w:cs="Arial"/>
            <w:color w:val="3451A0"/>
          </w:rPr>
          <w:t>части 2 статьи 20 настоящего Федерального закона</w:t>
        </w:r>
      </w:hyperlink>
      <w:r>
        <w:rPr>
          <w:rFonts w:ascii="Arial" w:hAnsi="Arial" w:cs="Arial"/>
          <w:color w:val="444444"/>
        </w:rPr>
        <w:t>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2) общедоступных охотничьих угодьях при наличии разрешения на добычу охотничьих ресурсов, выданного лицу, указанному в </w:t>
      </w:r>
      <w:hyperlink r:id="rId73" w:anchor="8OE0LK" w:history="1">
        <w:r>
          <w:rPr>
            <w:rStyle w:val="a3"/>
            <w:rFonts w:ascii="Arial" w:eastAsiaTheme="majorEastAsia" w:hAnsi="Arial" w:cs="Arial"/>
            <w:color w:val="3451A0"/>
          </w:rPr>
          <w:t>части 2 статьи 20 настоящего Федерального закона</w:t>
        </w:r>
      </w:hyperlink>
      <w:r>
        <w:rPr>
          <w:rFonts w:ascii="Arial" w:hAnsi="Arial" w:cs="Arial"/>
          <w:color w:val="444444"/>
        </w:rPr>
        <w:t>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4. Отловленные охотничьи ресурсы в случае их гибели должны быть уничтожены в соответствии с законодательством Российской Федерации о ветеринарии.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Статья 19. Охота в целях обеспечения ведения традиционного образа жизни и осуществления традиционной хозяйственной деятельности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1. Охота в целях обеспечения ведения традиционного образа жизни и осуществления традиционной хозяйственной деятельности осуществляется лицами, относящимися к коренным малочисленным народам Севера, Сибири и Дальнего Востока Российской Федерации, и их общинами, а также лицами, которые не относятся к указанным народам, но постоянно проживают в местах их </w:t>
      </w:r>
      <w:r>
        <w:rPr>
          <w:rFonts w:ascii="Arial" w:hAnsi="Arial" w:cs="Arial"/>
          <w:color w:val="444444"/>
        </w:rPr>
        <w:lastRenderedPageBreak/>
        <w:t>традиционного проживания и традиционной хозяйственной деятельности и для которых охота является основой существования.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2. Охота в целях обеспечения ведения традиционного образа жизни и осуществления традиционной хозяйственной деятельности осуществляется свободно (без каких-либо разрешений) в объеме добычи охотничьих ресурсов, необходимом для удовлетворения личного потребления.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3. Продукция охоты, полученная при осуществлении охоты в целях обеспечения ведения традиционного образа жизни и осуществления традиционной хозяйственной деятельности, используется для личного потребления или реализуется организациям, осуществляющим деятельность по закупке продукции охоты.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Статья 20. Охотник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1. Охотником признается физическое лицо, сведения о котором содержатся в государственном </w:t>
      </w:r>
      <w:proofErr w:type="spellStart"/>
      <w:r>
        <w:rPr>
          <w:rFonts w:ascii="Arial" w:hAnsi="Arial" w:cs="Arial"/>
          <w:color w:val="444444"/>
        </w:rPr>
        <w:t>охотхозяйственном</w:t>
      </w:r>
      <w:proofErr w:type="spellEnd"/>
      <w:r>
        <w:rPr>
          <w:rFonts w:ascii="Arial" w:hAnsi="Arial" w:cs="Arial"/>
          <w:color w:val="444444"/>
        </w:rPr>
        <w:t xml:space="preserve"> реестре, или иностранный гражданин, временно пребывающий в Российской Федерации и заключивший договор об оказании услуг в сфере охотничьего хозяйства.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2. К охотнику приравнивается работник юридического лица или индивидуального предпринимателя, выполняющий обязанности, связанные с осуществлением охоты и сохранением охотничьих ресурсов, на основании трудового или гражданско-правового договора.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3. Охотник и указанный в </w:t>
      </w:r>
      <w:hyperlink r:id="rId74" w:anchor="8OE0LK" w:history="1">
        <w:r>
          <w:rPr>
            <w:rStyle w:val="a3"/>
            <w:rFonts w:ascii="Arial" w:eastAsiaTheme="majorEastAsia" w:hAnsi="Arial" w:cs="Arial"/>
            <w:color w:val="3451A0"/>
          </w:rPr>
          <w:t>части 2 настоящей статьи</w:t>
        </w:r>
      </w:hyperlink>
      <w:r>
        <w:rPr>
          <w:rFonts w:ascii="Arial" w:hAnsi="Arial" w:cs="Arial"/>
          <w:color w:val="444444"/>
        </w:rPr>
        <w:t>, приравненный к нему работник (далее - охотник), за исключением случаев, предусмотренных </w:t>
      </w:r>
      <w:hyperlink r:id="rId75" w:anchor="8OE0LK" w:history="1">
        <w:r>
          <w:rPr>
            <w:rStyle w:val="a3"/>
            <w:rFonts w:ascii="Arial" w:eastAsiaTheme="majorEastAsia" w:hAnsi="Arial" w:cs="Arial"/>
            <w:color w:val="3451A0"/>
          </w:rPr>
          <w:t>частью 4 настоящей статьи</w:t>
        </w:r>
      </w:hyperlink>
      <w:r>
        <w:rPr>
          <w:rFonts w:ascii="Arial" w:hAnsi="Arial" w:cs="Arial"/>
          <w:color w:val="444444"/>
        </w:rPr>
        <w:t>, должны иметь: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1) охотничий билет;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2) разрешение на хранение и ношение охотничьего оружия, выданное в порядке, предусмотренном </w:t>
      </w:r>
      <w:hyperlink r:id="rId76" w:anchor="64U0IK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"Об оружии"</w:t>
        </w:r>
      </w:hyperlink>
      <w:r>
        <w:rPr>
          <w:rFonts w:ascii="Arial" w:hAnsi="Arial" w:cs="Arial"/>
          <w:color w:val="444444"/>
        </w:rPr>
        <w:t>, за исключением случаев осуществления охоты с применением орудий охоты, не относящихся в соответствии с указанным Федеральным законом к охотничьему оружию.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4. Требования, предусмотренные </w:t>
      </w:r>
      <w:hyperlink r:id="rId77" w:anchor="8OE0LK" w:history="1">
        <w:r>
          <w:rPr>
            <w:rStyle w:val="a3"/>
            <w:rFonts w:ascii="Arial" w:eastAsiaTheme="majorEastAsia" w:hAnsi="Arial" w:cs="Arial"/>
            <w:color w:val="3451A0"/>
          </w:rPr>
          <w:t>пунктом 1 части 3 настоящей статьи</w:t>
        </w:r>
      </w:hyperlink>
      <w:r>
        <w:rPr>
          <w:rFonts w:ascii="Arial" w:hAnsi="Arial" w:cs="Arial"/>
          <w:color w:val="444444"/>
        </w:rPr>
        <w:t>, не распространяются на иностранных граждан, временно пребывающих в Российской Федерации и заключивших договоры об оказании услуг в сфере охотничьего хозяйства.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Статья 21. Охотничий билет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1. Охотничий билет выдается физическим лицам, обладающим гражданской дееспособностью в соответствии с гражданским законодательством, не имеющим непогашенной или неснятой судимости за совершение умышленного преступления и ознакомившимся с требованиями охотничьего минимума (далее - </w:t>
      </w:r>
      <w:proofErr w:type="spellStart"/>
      <w:r>
        <w:rPr>
          <w:rFonts w:ascii="Arial" w:hAnsi="Arial" w:cs="Arial"/>
          <w:color w:val="444444"/>
        </w:rPr>
        <w:t>охотминимум</w:t>
      </w:r>
      <w:proofErr w:type="spellEnd"/>
      <w:r>
        <w:rPr>
          <w:rFonts w:ascii="Arial" w:hAnsi="Arial" w:cs="Arial"/>
          <w:color w:val="444444"/>
        </w:rPr>
        <w:t>).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lastRenderedPageBreak/>
        <w:t>2. Охотничий билет выдается лицам, указанным в </w:t>
      </w:r>
      <w:hyperlink r:id="rId78" w:anchor="8OO0LP" w:history="1">
        <w:r>
          <w:rPr>
            <w:rStyle w:val="a3"/>
            <w:rFonts w:ascii="Arial" w:eastAsiaTheme="majorEastAsia" w:hAnsi="Arial" w:cs="Arial"/>
            <w:color w:val="3451A0"/>
          </w:rPr>
          <w:t>части 1 настоящей статьи</w:t>
        </w:r>
      </w:hyperlink>
      <w:r>
        <w:rPr>
          <w:rFonts w:ascii="Arial" w:hAnsi="Arial" w:cs="Arial"/>
          <w:color w:val="444444"/>
        </w:rPr>
        <w:t>, органом исполнительной власти субъекта Российской Федерации.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3. Охотничий билет является документом единого федерального образца без ограничения срока и территории его действия, имеет учетные серию и номер.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4. Охотничий билет признается действующим со дня внесения сведений о нем в государственный </w:t>
      </w:r>
      <w:proofErr w:type="spellStart"/>
      <w:r>
        <w:rPr>
          <w:rFonts w:ascii="Arial" w:hAnsi="Arial" w:cs="Arial"/>
          <w:color w:val="444444"/>
        </w:rPr>
        <w:t>охотхозяйственный</w:t>
      </w:r>
      <w:proofErr w:type="spellEnd"/>
      <w:r>
        <w:rPr>
          <w:rFonts w:ascii="Arial" w:hAnsi="Arial" w:cs="Arial"/>
          <w:color w:val="444444"/>
        </w:rPr>
        <w:t xml:space="preserve"> реестр.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5. Охотничий билет подлежит регистрации органом исполнительной власти субъекта Российской Федерации в государственном </w:t>
      </w:r>
      <w:proofErr w:type="spellStart"/>
      <w:r>
        <w:rPr>
          <w:rFonts w:ascii="Arial" w:hAnsi="Arial" w:cs="Arial"/>
          <w:color w:val="444444"/>
        </w:rPr>
        <w:t>охотхозяйственном</w:t>
      </w:r>
      <w:proofErr w:type="spellEnd"/>
      <w:r>
        <w:rPr>
          <w:rFonts w:ascii="Arial" w:hAnsi="Arial" w:cs="Arial"/>
          <w:color w:val="444444"/>
        </w:rPr>
        <w:t xml:space="preserve"> реестре в течение месяца со дня выдачи охотничьего билета.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6. Охотничий билет содержит сведения о выдавшем его органе и об охотнике, указанные в </w:t>
      </w:r>
      <w:hyperlink r:id="rId79" w:anchor="8PG0LR" w:history="1">
        <w:r>
          <w:rPr>
            <w:rStyle w:val="a3"/>
            <w:rFonts w:ascii="Arial" w:eastAsiaTheme="majorEastAsia" w:hAnsi="Arial" w:cs="Arial"/>
            <w:color w:val="3451A0"/>
          </w:rPr>
          <w:t>подпунктах "а"</w:t>
        </w:r>
      </w:hyperlink>
      <w:r>
        <w:rPr>
          <w:rFonts w:ascii="Arial" w:hAnsi="Arial" w:cs="Arial"/>
          <w:color w:val="444444"/>
        </w:rPr>
        <w:t>, </w:t>
      </w:r>
      <w:hyperlink r:id="rId80" w:anchor="8PG0LR" w:history="1">
        <w:r>
          <w:rPr>
            <w:rStyle w:val="a3"/>
            <w:rFonts w:ascii="Arial" w:eastAsiaTheme="majorEastAsia" w:hAnsi="Arial" w:cs="Arial"/>
            <w:color w:val="3451A0"/>
          </w:rPr>
          <w:t>"г"</w:t>
        </w:r>
      </w:hyperlink>
      <w:r>
        <w:rPr>
          <w:rFonts w:ascii="Arial" w:hAnsi="Arial" w:cs="Arial"/>
          <w:color w:val="444444"/>
        </w:rPr>
        <w:t>, </w:t>
      </w:r>
      <w:hyperlink r:id="rId81" w:anchor="8PG0LR" w:history="1">
        <w:r>
          <w:rPr>
            <w:rStyle w:val="a3"/>
            <w:rFonts w:ascii="Arial" w:eastAsiaTheme="majorEastAsia" w:hAnsi="Arial" w:cs="Arial"/>
            <w:color w:val="3451A0"/>
          </w:rPr>
          <w:t>"ж" пункта 6 части 2 статьи 37 настоящего Федерального закона</w:t>
        </w:r>
      </w:hyperlink>
      <w:r>
        <w:rPr>
          <w:rFonts w:ascii="Arial" w:hAnsi="Arial" w:cs="Arial"/>
          <w:color w:val="444444"/>
        </w:rPr>
        <w:t>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7. Физическое лицо, указанное в </w:t>
      </w:r>
      <w:hyperlink r:id="rId82" w:anchor="8OO0LP" w:history="1">
        <w:r>
          <w:rPr>
            <w:rStyle w:val="a3"/>
            <w:rFonts w:ascii="Arial" w:eastAsiaTheme="majorEastAsia" w:hAnsi="Arial" w:cs="Arial"/>
            <w:color w:val="3451A0"/>
          </w:rPr>
          <w:t>части 1 настоящей статьи</w:t>
        </w:r>
      </w:hyperlink>
      <w:r>
        <w:rPr>
          <w:rFonts w:ascii="Arial" w:hAnsi="Arial" w:cs="Arial"/>
          <w:color w:val="444444"/>
        </w:rPr>
        <w:t xml:space="preserve">, под роспись обязано ознакомиться с требованиями </w:t>
      </w:r>
      <w:proofErr w:type="spellStart"/>
      <w:r>
        <w:rPr>
          <w:rFonts w:ascii="Arial" w:hAnsi="Arial" w:cs="Arial"/>
          <w:color w:val="444444"/>
        </w:rPr>
        <w:t>охотминимума</w:t>
      </w:r>
      <w:proofErr w:type="spellEnd"/>
      <w:r>
        <w:rPr>
          <w:rFonts w:ascii="Arial" w:hAnsi="Arial" w:cs="Arial"/>
          <w:color w:val="444444"/>
        </w:rPr>
        <w:t>, включающими в себя требования правил охоты, требования техники безопасности при осуществлении охоты, требования безопасности при обращении с орудиями охоты, а также основы биологии диких животных.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8. Охотничий билет аннулируется на основании: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1) несоответствия физического лица требованиям </w:t>
      </w:r>
      <w:hyperlink r:id="rId83" w:anchor="8OO0LP" w:history="1">
        <w:r>
          <w:rPr>
            <w:rStyle w:val="a3"/>
            <w:rFonts w:ascii="Arial" w:eastAsiaTheme="majorEastAsia" w:hAnsi="Arial" w:cs="Arial"/>
            <w:color w:val="3451A0"/>
          </w:rPr>
          <w:t>части 1 настоящей статьи</w:t>
        </w:r>
      </w:hyperlink>
      <w:r>
        <w:rPr>
          <w:rFonts w:ascii="Arial" w:hAnsi="Arial" w:cs="Arial"/>
          <w:color w:val="444444"/>
        </w:rPr>
        <w:t>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2) подачи охотником заявления об аннулировании своего охотничьего билета;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3) судебного решения.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9. Охотничий билет аннулируется органом исполнительной власти субъекта Российской Федерации с указанием обстоятельства, послужившего основанием аннулирования, с обязательной ссылкой на соответствующее положение </w:t>
      </w:r>
      <w:hyperlink r:id="rId84" w:anchor="8OO0LP" w:history="1">
        <w:r>
          <w:rPr>
            <w:rStyle w:val="a3"/>
            <w:rFonts w:ascii="Arial" w:eastAsiaTheme="majorEastAsia" w:hAnsi="Arial" w:cs="Arial"/>
            <w:color w:val="3451A0"/>
          </w:rPr>
          <w:t>части 8 настоящей статьи</w:t>
        </w:r>
      </w:hyperlink>
      <w:r>
        <w:rPr>
          <w:rFonts w:ascii="Arial" w:hAnsi="Arial" w:cs="Arial"/>
          <w:color w:val="444444"/>
        </w:rPr>
        <w:t>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10. В течение одного рабочего дня со дня аннулирования охотничьего билета уведомление об этом направляется физическому лицу, охотничий билет которого аннулирован, и в орган исполнительной власти субъекта Российской Федерации, осуществляющий ведение государственного </w:t>
      </w:r>
      <w:proofErr w:type="spellStart"/>
      <w:r>
        <w:rPr>
          <w:rFonts w:ascii="Arial" w:hAnsi="Arial" w:cs="Arial"/>
          <w:color w:val="444444"/>
        </w:rPr>
        <w:t>охотхозяйственного</w:t>
      </w:r>
      <w:proofErr w:type="spellEnd"/>
      <w:r>
        <w:rPr>
          <w:rFonts w:ascii="Arial" w:hAnsi="Arial" w:cs="Arial"/>
          <w:color w:val="444444"/>
        </w:rPr>
        <w:t xml:space="preserve"> реестра, для внесения в данный реестр в срок не более чем один месяц со дня получения указанного уведомления сведений об аннулировании охотничьего билета.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11. Охотничий билет признается аннулированным со дня внесения сведений о его аннулировании в государственный </w:t>
      </w:r>
      <w:proofErr w:type="spellStart"/>
      <w:r>
        <w:rPr>
          <w:rFonts w:ascii="Arial" w:hAnsi="Arial" w:cs="Arial"/>
          <w:color w:val="444444"/>
        </w:rPr>
        <w:t>охотхозяйственный</w:t>
      </w:r>
      <w:proofErr w:type="spellEnd"/>
      <w:r>
        <w:rPr>
          <w:rFonts w:ascii="Arial" w:hAnsi="Arial" w:cs="Arial"/>
          <w:color w:val="444444"/>
        </w:rPr>
        <w:t xml:space="preserve"> реестр.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12. Физическое лицо, охотничий билет которого аннулирован, вправе обжаловать решение об аннулировании охотничьего билета в судебном порядке.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13. Перечень документов, представляемых одновременно с заявлением о получении охотничьего билета, порядок выдачи и аннулирования охотничьего билета, форма охотничьего билета, а также требования </w:t>
      </w:r>
      <w:proofErr w:type="spellStart"/>
      <w:r>
        <w:rPr>
          <w:rFonts w:ascii="Arial" w:hAnsi="Arial" w:cs="Arial"/>
          <w:color w:val="444444"/>
        </w:rPr>
        <w:t>охотминимума</w:t>
      </w:r>
      <w:proofErr w:type="spellEnd"/>
      <w:r>
        <w:rPr>
          <w:rFonts w:ascii="Arial" w:hAnsi="Arial" w:cs="Arial"/>
          <w:color w:val="444444"/>
        </w:rPr>
        <w:t xml:space="preserve"> </w:t>
      </w:r>
      <w:r>
        <w:rPr>
          <w:rFonts w:ascii="Arial" w:hAnsi="Arial" w:cs="Arial"/>
          <w:color w:val="444444"/>
        </w:rPr>
        <w:lastRenderedPageBreak/>
        <w:t>устанавливаются уполномоченным федеральным органом исполнительной власти.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Статья 22. Ограничения охоты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1. В целях обеспечения сохранения охотничьих ресурсов и их рационального использования могут устанавливаться следующие ограничения охоты: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1) запрет охоты: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а) в определенных охотничьих угодьях;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б) в отношении отдельных видов охотничьих ресурсов;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в) в отношении охотничьих ресурсов определенных пола и возраста;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2) установление допустимых для использования орудий охоты, способов охоты, транспортных средств, собак охотничьих пород и ловчих птиц;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3) определение сроков охоты;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4) иные установленные в соответствии с федеральными законами ограничения охоты.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2. Установление ограничения охоты, указанного в </w:t>
      </w:r>
      <w:hyperlink r:id="rId85" w:anchor="A7Q0NG" w:history="1">
        <w:r>
          <w:rPr>
            <w:rStyle w:val="a3"/>
            <w:rFonts w:ascii="Arial" w:eastAsiaTheme="majorEastAsia" w:hAnsi="Arial" w:cs="Arial"/>
            <w:color w:val="3451A0"/>
          </w:rPr>
          <w:t>пункте 1 части 1 настоящей статьи</w:t>
        </w:r>
      </w:hyperlink>
      <w:r>
        <w:rPr>
          <w:rFonts w:ascii="Arial" w:hAnsi="Arial" w:cs="Arial"/>
          <w:color w:val="444444"/>
        </w:rPr>
        <w:t>, осуществляется на основе данных государственного мониторинга охотничьих ресурсов, подтверждающих фактическое непрерывное снижение численности вида охотничьих ресурсов, в отношении которого устанавливаются лимит и квота добычи, в течение не менее трех лет, приведшее к общему сокращению численности вида более чем на 50 процентов.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3. Орудия охоты и способы охоты должны соответствовать международным стандартам на гуманную добычу диких животных.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4. Ограничения любительской и спортивной охоты в отношении охотничьих ресурсов, находящихся в </w:t>
      </w:r>
      <w:proofErr w:type="spellStart"/>
      <w:r>
        <w:rPr>
          <w:rFonts w:ascii="Arial" w:hAnsi="Arial" w:cs="Arial"/>
          <w:color w:val="444444"/>
        </w:rPr>
        <w:t>полувольных</w:t>
      </w:r>
      <w:proofErr w:type="spellEnd"/>
      <w:r>
        <w:rPr>
          <w:rFonts w:ascii="Arial" w:hAnsi="Arial" w:cs="Arial"/>
          <w:color w:val="444444"/>
        </w:rPr>
        <w:t xml:space="preserve"> условиях и искусственно созданной среде обитания, могут устанавливаться уполномоченным федеральным органом исполнительной власти.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(Статья в редакции, введенной в действие с 1 августа 2021 года </w:t>
      </w:r>
      <w:hyperlink r:id="rId86" w:anchor="7DI0K9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22 декабря 2020 года N 455-ФЗ</w:t>
        </w:r>
      </w:hyperlink>
      <w:r>
        <w:rPr>
          <w:rFonts w:ascii="Arial" w:hAnsi="Arial" w:cs="Arial"/>
          <w:color w:val="444444"/>
        </w:rPr>
        <w:t>. - См. </w:t>
      </w:r>
      <w:hyperlink r:id="rId87" w:anchor="8P40LU" w:history="1">
        <w:r>
          <w:rPr>
            <w:rStyle w:val="a3"/>
            <w:rFonts w:ascii="Arial" w:eastAsiaTheme="majorEastAsia" w:hAnsi="Arial" w:cs="Arial"/>
            <w:color w:val="3451A0"/>
          </w:rPr>
          <w:t>предыдущую редакцию</w:t>
        </w:r>
      </w:hyperlink>
      <w:r>
        <w:rPr>
          <w:rFonts w:ascii="Arial" w:hAnsi="Arial" w:cs="Arial"/>
          <w:color w:val="444444"/>
        </w:rPr>
        <w:t>)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Статья 23. Правила охоты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1. Основой осуществления охоты и сохранения охотничьих ресурсов являются правила охоты.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2. Правилами охоты устанавливаются следующие параметры осуществления охоты: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(Абзац в редакции, введенной в действие с 1 августа 2021 года </w:t>
      </w:r>
      <w:hyperlink r:id="rId88" w:anchor="7DS0KD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22 декабря 2020 года N 455-ФЗ</w:t>
        </w:r>
      </w:hyperlink>
      <w:r>
        <w:rPr>
          <w:rFonts w:ascii="Arial" w:hAnsi="Arial" w:cs="Arial"/>
          <w:color w:val="444444"/>
        </w:rPr>
        <w:t>. - См. </w:t>
      </w:r>
      <w:hyperlink r:id="rId89" w:anchor="8OU0LQ" w:history="1">
        <w:r>
          <w:rPr>
            <w:rStyle w:val="a3"/>
            <w:rFonts w:ascii="Arial" w:eastAsiaTheme="majorEastAsia" w:hAnsi="Arial" w:cs="Arial"/>
            <w:color w:val="3451A0"/>
          </w:rPr>
          <w:t>предыдущую редакцию</w:t>
        </w:r>
      </w:hyperlink>
      <w:r>
        <w:rPr>
          <w:rFonts w:ascii="Arial" w:hAnsi="Arial" w:cs="Arial"/>
          <w:color w:val="444444"/>
        </w:rPr>
        <w:t>)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lastRenderedPageBreak/>
        <w:t>1) ограничения охоты, предусмотренные </w:t>
      </w:r>
      <w:hyperlink r:id="rId90" w:anchor="8P40LU" w:history="1">
        <w:r>
          <w:rPr>
            <w:rStyle w:val="a3"/>
            <w:rFonts w:ascii="Arial" w:eastAsiaTheme="majorEastAsia" w:hAnsi="Arial" w:cs="Arial"/>
            <w:color w:val="3451A0"/>
          </w:rPr>
          <w:t>статьей 22 настоящего Федерального закона</w:t>
        </w:r>
      </w:hyperlink>
      <w:r>
        <w:rPr>
          <w:rFonts w:ascii="Arial" w:hAnsi="Arial" w:cs="Arial"/>
          <w:color w:val="444444"/>
        </w:rPr>
        <w:t>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2) требования к охоте на копытных животных;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3) требования к охоте на медведей;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4) требования к охоте на пушных животных;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5) требования к охоте на боровую дичь, степную и полевую дичь, болотно-луговую дичь, водоплавающую дичь, горную дичь и иную дичь;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6) требования к охоте с собаками охотничьих пород и ловчими птицами;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7) требования к отлову и отстрелу охотничьих ресурсов;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8) требования к сохранению охотничьих ресурсов, в том числе к регулированию их численности;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9) требования к продукции охоты;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10) иные параметры осуществления охоты.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3. Правила охоты обязательны для исполнения физическими лицами и юридическими лицами, осуществляющими виды деятельности в сфере охотничьего хозяйства, за исключением деятельности, указанной в </w:t>
      </w:r>
      <w:hyperlink r:id="rId91" w:anchor="A940NL" w:history="1">
        <w:r>
          <w:rPr>
            <w:rStyle w:val="a3"/>
            <w:rFonts w:ascii="Arial" w:eastAsiaTheme="majorEastAsia" w:hAnsi="Arial" w:cs="Arial"/>
            <w:color w:val="3451A0"/>
          </w:rPr>
          <w:t>статье 14_1 настоящего Федерального закона</w:t>
        </w:r>
      </w:hyperlink>
      <w:r>
        <w:rPr>
          <w:rFonts w:ascii="Arial" w:hAnsi="Arial" w:cs="Arial"/>
          <w:color w:val="444444"/>
        </w:rPr>
        <w:t>.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(Часть в редакции, введенной в действие с 29 февраля 2020 года </w:t>
      </w:r>
      <w:hyperlink r:id="rId92" w:anchor="7D60K4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18 февраля 2020 года N 26-ФЗ</w:t>
        </w:r>
      </w:hyperlink>
      <w:r>
        <w:rPr>
          <w:rFonts w:ascii="Arial" w:hAnsi="Arial" w:cs="Arial"/>
          <w:color w:val="444444"/>
        </w:rPr>
        <w:t>. - См. </w:t>
      </w:r>
      <w:hyperlink r:id="rId93" w:anchor="8P00LR" w:history="1">
        <w:r>
          <w:rPr>
            <w:rStyle w:val="a3"/>
            <w:rFonts w:ascii="Arial" w:eastAsiaTheme="majorEastAsia" w:hAnsi="Arial" w:cs="Arial"/>
            <w:color w:val="3451A0"/>
          </w:rPr>
          <w:t>предыдущую редакцию</w:t>
        </w:r>
      </w:hyperlink>
      <w:r>
        <w:rPr>
          <w:rFonts w:ascii="Arial" w:hAnsi="Arial" w:cs="Arial"/>
          <w:color w:val="444444"/>
        </w:rPr>
        <w:t>)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4. Правила охоты утверждаются уполномоченным федеральным органом исполнительной власти.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5. Часть утратила силу с 1 августа 2021 года - </w:t>
      </w:r>
      <w:hyperlink r:id="rId94" w:anchor="7DU0KE" w:history="1">
        <w:r>
          <w:rPr>
            <w:rStyle w:val="a3"/>
            <w:rFonts w:ascii="Arial" w:eastAsiaTheme="majorEastAsia" w:hAnsi="Arial" w:cs="Arial"/>
            <w:color w:val="3451A0"/>
          </w:rPr>
          <w:t>Федеральный закон от 22 декабря 2020 года N 455-ФЗ</w:t>
        </w:r>
      </w:hyperlink>
      <w:r>
        <w:rPr>
          <w:rFonts w:ascii="Arial" w:hAnsi="Arial" w:cs="Arial"/>
          <w:color w:val="444444"/>
        </w:rPr>
        <w:t>. - См. </w:t>
      </w:r>
      <w:hyperlink r:id="rId95" w:anchor="8P40LT" w:history="1">
        <w:r>
          <w:rPr>
            <w:rStyle w:val="a3"/>
            <w:rFonts w:ascii="Arial" w:eastAsiaTheme="majorEastAsia" w:hAnsi="Arial" w:cs="Arial"/>
            <w:color w:val="3451A0"/>
          </w:rPr>
          <w:t>предыдущую редакцию</w:t>
        </w:r>
      </w:hyperlink>
      <w:r>
        <w:rPr>
          <w:rFonts w:ascii="Arial" w:hAnsi="Arial" w:cs="Arial"/>
          <w:color w:val="444444"/>
        </w:rPr>
        <w:t>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Статья 23_1 Порядок установления ограничений охоты</w:t>
      </w:r>
    </w:p>
    <w:p w:rsidR="005B31D0" w:rsidRDefault="005B31D0" w:rsidP="005B31D0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     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1. На основе правил охоты высшее должностное лицо субъекта Российской Федерации (руководитель высшего исполнительного органа государственной власти субъекта Российской Федерации) определяет виды разрешенной охоты.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2. В случаях, предусмотренных правилами охоты, высшее должностное лицо субъекта Российской Федерации (руководитель высшего исполнительного органа государственной власти субъекта Российской Федерации) определяет сроки охоты, допустимые для использования орудия охоты и иные ограничения охоты.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(Часть в редакции, введенной в действие с 3 февраля 2023 года </w:t>
      </w:r>
      <w:hyperlink r:id="rId96" w:anchor="6520IM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4 ноября 2022 года N 433-ФЗ</w:t>
        </w:r>
      </w:hyperlink>
      <w:r>
        <w:rPr>
          <w:rFonts w:ascii="Arial" w:hAnsi="Arial" w:cs="Arial"/>
          <w:color w:val="444444"/>
        </w:rPr>
        <w:t>. - См. </w:t>
      </w:r>
      <w:hyperlink r:id="rId97" w:anchor="A900NI" w:history="1">
        <w:r>
          <w:rPr>
            <w:rStyle w:val="a3"/>
            <w:rFonts w:ascii="Arial" w:eastAsiaTheme="majorEastAsia" w:hAnsi="Arial" w:cs="Arial"/>
            <w:color w:val="3451A0"/>
          </w:rPr>
          <w:t>предыдущую редакцию</w:t>
        </w:r>
      </w:hyperlink>
      <w:r>
        <w:rPr>
          <w:rFonts w:ascii="Arial" w:hAnsi="Arial" w:cs="Arial"/>
          <w:color w:val="444444"/>
        </w:rPr>
        <w:t>)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lastRenderedPageBreak/>
        <w:t>3. Ограничения охоты в соответствующих охотничьих угодьях, определенные высшим должностным лицом субъекта Российской Федерации (руководителем высшего исполнительного органа государственной власти субъекта Российской Федерации), устанавливаются после их согласования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охоты и сохранения охотничьих ресурсов.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4. Порядок согласования ограничений охоты в соответствующих охотничьих угодьях, определенных высшим должностным лицом субъекта Российской Федерации (руководителем высшего исполнительного органа государственной власти субъекта Российской Федерации), устанавливается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охоты и сохранения охотничьих ресурсов.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(Статья дополнительно включена с 1 августа 2021 года </w:t>
      </w:r>
      <w:hyperlink r:id="rId98" w:anchor="7E00KF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22 декабря 2020 года N 455-ФЗ</w:t>
        </w:r>
      </w:hyperlink>
      <w:r>
        <w:rPr>
          <w:rFonts w:ascii="Arial" w:hAnsi="Arial" w:cs="Arial"/>
          <w:color w:val="444444"/>
        </w:rPr>
        <w:t>)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Статья 24. Лимит добычи охотничьих ресурсов и квота их добычи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1. Перечень охотничьих ресурсов, добыча которых осуществляется в соответствии с лимитом их добычи, за исключением охотничьих ресурсов, указанных в </w:t>
      </w:r>
      <w:hyperlink r:id="rId99" w:anchor="8P60LU" w:history="1">
        <w:r>
          <w:rPr>
            <w:rStyle w:val="a3"/>
            <w:rFonts w:ascii="Arial" w:eastAsiaTheme="majorEastAsia" w:hAnsi="Arial" w:cs="Arial"/>
            <w:color w:val="3451A0"/>
          </w:rPr>
          <w:t>части 4 настоящей статьи</w:t>
        </w:r>
      </w:hyperlink>
      <w:r>
        <w:rPr>
          <w:rFonts w:ascii="Arial" w:hAnsi="Arial" w:cs="Arial"/>
          <w:color w:val="444444"/>
        </w:rPr>
        <w:t>, утверждается уполномоченным федеральным органом исполнительной власти.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2. Объем добычи охотничьих ресурсов, включенных в указанный в </w:t>
      </w:r>
      <w:hyperlink r:id="rId100" w:anchor="8P60LU" w:history="1">
        <w:r>
          <w:rPr>
            <w:rStyle w:val="a3"/>
            <w:rFonts w:ascii="Arial" w:eastAsiaTheme="majorEastAsia" w:hAnsi="Arial" w:cs="Arial"/>
            <w:color w:val="3451A0"/>
          </w:rPr>
          <w:t>части 1 настоящей статьи</w:t>
        </w:r>
      </w:hyperlink>
      <w:r>
        <w:rPr>
          <w:rFonts w:ascii="Arial" w:hAnsi="Arial" w:cs="Arial"/>
          <w:color w:val="444444"/>
        </w:rPr>
        <w:t> перечень охотничьих ресурсов, определяется в соответствии с лимитом добычи охотничьих ресурсов.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3. Лимит добычи охотничьих ресурсов утверждается для каждого субъекта Российской Федерации высшим должностным лицом субъекта Российской Федерации (руководителем высшего исполнительного органа государственной власти субъекта Российской Федерации) в срок не позднее 1 августа текущего года на период до 1 августа следующего года.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4. По согласованию с уполномоченным федеральным органом исполнительной власти утверждается лимит добычи кабарги, дикого северного оленя, благородного оленя, косулей, лося, овцебыка, серны, сибирского горного козла, тура, снежного барана, рыси, соболя.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5. При исчислении лимита добычи охотничьих ресурсов учитываются их численность, размещение в среде обитания, динамика состояния и другие данные государственного мониторинга охотничьих ресурсов и среды их обитания, документированная информация государственного </w:t>
      </w:r>
      <w:proofErr w:type="spellStart"/>
      <w:r>
        <w:rPr>
          <w:rFonts w:ascii="Arial" w:hAnsi="Arial" w:cs="Arial"/>
          <w:color w:val="444444"/>
        </w:rPr>
        <w:t>охотхозяйственного</w:t>
      </w:r>
      <w:proofErr w:type="spellEnd"/>
      <w:r>
        <w:rPr>
          <w:rFonts w:ascii="Arial" w:hAnsi="Arial" w:cs="Arial"/>
          <w:color w:val="444444"/>
        </w:rPr>
        <w:t xml:space="preserve"> реестра, данные федерального государственного статистического наблюдения в области охоты и сохранения охотничьих ресурсов.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6. Лимит добычи охотничьих ресурсов исчисляется на основе нормативов допустимого изъятия охотничьих ресурсов.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7. В документе об утверждении лимита добычи охотничьих ресурсов указываются объем изъятия в отношении каждого вида охотничьих ресурсов, при </w:t>
      </w:r>
      <w:r>
        <w:rPr>
          <w:rFonts w:ascii="Arial" w:hAnsi="Arial" w:cs="Arial"/>
          <w:color w:val="444444"/>
        </w:rPr>
        <w:lastRenderedPageBreak/>
        <w:t>необходимости их пол и возраст, а также квота добычи охотничьих ресурсов для каждого охотничьего угодья.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8. Состав документа об утверждении лимита добычи охотничьих ресурсов, порядок подготовки, принятия этого документа и внесения в него изменений устанавливаются уполномоченным федеральным органом исполнительной власти.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9. Квота добычи охотничьих ресурсов в отношении каждого закрепленного охотничьего угодья определяется в соответствии с заявками, представленными юридическими лицами и индивидуальными предпринимателями, заключившими </w:t>
      </w:r>
      <w:proofErr w:type="spellStart"/>
      <w:r>
        <w:rPr>
          <w:rFonts w:ascii="Arial" w:hAnsi="Arial" w:cs="Arial"/>
          <w:color w:val="444444"/>
        </w:rPr>
        <w:t>охотхозяйственные</w:t>
      </w:r>
      <w:proofErr w:type="spellEnd"/>
      <w:r>
        <w:rPr>
          <w:rFonts w:ascii="Arial" w:hAnsi="Arial" w:cs="Arial"/>
          <w:color w:val="444444"/>
        </w:rPr>
        <w:t xml:space="preserve"> соглашения в соответствии с настоящим Федеральным законом.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10. В случае, если квота добычи охотничьих ресурсов в отношении закрепленного охотничьего угодья устанавливается в меньшем объеме, чем объем, определенный предусмотренной </w:t>
      </w:r>
      <w:hyperlink r:id="rId101" w:anchor="8P60LU" w:history="1">
        <w:r>
          <w:rPr>
            <w:rStyle w:val="a3"/>
            <w:rFonts w:ascii="Arial" w:eastAsiaTheme="majorEastAsia" w:hAnsi="Arial" w:cs="Arial"/>
            <w:color w:val="3451A0"/>
          </w:rPr>
          <w:t>частью 9 настоящей статьи</w:t>
        </w:r>
      </w:hyperlink>
      <w:r>
        <w:rPr>
          <w:rFonts w:ascii="Arial" w:hAnsi="Arial" w:cs="Arial"/>
          <w:color w:val="444444"/>
        </w:rPr>
        <w:t> заявкой, обосновываются причины такого несоответствия.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11. В случае несогласия юридического лица или индивидуального предпринимателя, заключивших </w:t>
      </w:r>
      <w:proofErr w:type="spellStart"/>
      <w:r>
        <w:rPr>
          <w:rFonts w:ascii="Arial" w:hAnsi="Arial" w:cs="Arial"/>
          <w:color w:val="444444"/>
        </w:rPr>
        <w:t>охотхозяйственное</w:t>
      </w:r>
      <w:proofErr w:type="spellEnd"/>
      <w:r>
        <w:rPr>
          <w:rFonts w:ascii="Arial" w:hAnsi="Arial" w:cs="Arial"/>
          <w:color w:val="444444"/>
        </w:rPr>
        <w:t xml:space="preserve"> соглашение, с установленной квотой добычи охотничьих ресурсов они вправе обжаловать соответствующее решение в судебном порядке.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12. Добыча охотничьих ресурсов, в отношении которых не утверждается лимит добычи охотничьих ресурсов, осуществляется в соответствии с нормативами и нормами в области охоты и сохранения охотничьих ресурсов.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13. Положения настоящей статьи не распространяются на охотничьи ресурсы, находящиеся в </w:t>
      </w:r>
      <w:proofErr w:type="spellStart"/>
      <w:r>
        <w:rPr>
          <w:rFonts w:ascii="Arial" w:hAnsi="Arial" w:cs="Arial"/>
          <w:color w:val="444444"/>
        </w:rPr>
        <w:t>полувольных</w:t>
      </w:r>
      <w:proofErr w:type="spellEnd"/>
      <w:r>
        <w:rPr>
          <w:rFonts w:ascii="Arial" w:hAnsi="Arial" w:cs="Arial"/>
          <w:color w:val="444444"/>
        </w:rPr>
        <w:t xml:space="preserve"> условиях и искусственно созданной среде обитания.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(Часть дополнительно включена с 29 февраля 2020 года </w:t>
      </w:r>
      <w:hyperlink r:id="rId102" w:anchor="7D80K5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18 февраля 2020 года N 26-ФЗ</w:t>
        </w:r>
      </w:hyperlink>
      <w:r>
        <w:rPr>
          <w:rFonts w:ascii="Arial" w:hAnsi="Arial" w:cs="Arial"/>
          <w:color w:val="444444"/>
        </w:rPr>
        <w:t>)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3"/>
        <w:spacing w:before="0" w:after="240"/>
        <w:jc w:val="center"/>
        <w:textAlignment w:val="baseline"/>
        <w:rPr>
          <w:rFonts w:ascii="Arial" w:hAnsi="Arial" w:cs="Arial"/>
          <w:color w:val="444444"/>
          <w:sz w:val="24"/>
          <w:szCs w:val="24"/>
        </w:rPr>
      </w:pPr>
      <w:r>
        <w:rPr>
          <w:rFonts w:ascii="Arial" w:hAnsi="Arial" w:cs="Arial"/>
          <w:color w:val="444444"/>
          <w:sz w:val="24"/>
          <w:szCs w:val="24"/>
        </w:rPr>
        <w:t>Глава 3. Предоставление земельных участков и лесных участков из земель, находящихся в государственной собственности, для осуществления видов деятельности в сфере охотничьего хозяйства. Ограничения прав на землю в границах охотничьих угодий</w:t>
      </w:r>
    </w:p>
    <w:p w:rsidR="005B31D0" w:rsidRDefault="005B31D0" w:rsidP="005B31D0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  <w:sz w:val="24"/>
          <w:szCs w:val="24"/>
        </w:rPr>
      </w:pPr>
      <w:r>
        <w:rPr>
          <w:rFonts w:ascii="Arial" w:hAnsi="Arial" w:cs="Arial"/>
          <w:color w:val="444444"/>
        </w:rPr>
        <w:t>Статья 25. Порядок предоставления земельных участков и лесных участков из земель, находящихся в государственной собственности, для осуществления видов деятельности в сфере охотничьего хозяйства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Земельные участки и лесные участки из земель, находящихся в государственной собственности, предоставляются юридическим лицам, индивидуальным предпринимателям, заключившим </w:t>
      </w:r>
      <w:proofErr w:type="spellStart"/>
      <w:r>
        <w:rPr>
          <w:rFonts w:ascii="Arial" w:hAnsi="Arial" w:cs="Arial"/>
          <w:color w:val="444444"/>
        </w:rPr>
        <w:t>охотхозяйственные</w:t>
      </w:r>
      <w:proofErr w:type="spellEnd"/>
      <w:r>
        <w:rPr>
          <w:rFonts w:ascii="Arial" w:hAnsi="Arial" w:cs="Arial"/>
          <w:color w:val="444444"/>
        </w:rPr>
        <w:t xml:space="preserve"> соглашения, для осуществления видов деятельности в сфере охотничьего хозяйства в соответствии с земельным законодательством и лесным законодательством, если иное не установлено настоящим Федеральным законом.     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lastRenderedPageBreak/>
        <w:t>(Статья в редакции, введенной в действие с 1 января 2017 года </w:t>
      </w:r>
      <w:hyperlink r:id="rId103" w:anchor="7DK0KA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23 июня 2016 года N 206-ФЗ</w:t>
        </w:r>
      </w:hyperlink>
      <w:r>
        <w:rPr>
          <w:rFonts w:ascii="Arial" w:hAnsi="Arial" w:cs="Arial"/>
          <w:color w:val="444444"/>
        </w:rPr>
        <w:t>. - См. </w:t>
      </w:r>
      <w:hyperlink r:id="rId104" w:anchor="8P20LQ" w:history="1">
        <w:r>
          <w:rPr>
            <w:rStyle w:val="a3"/>
            <w:rFonts w:ascii="Arial" w:eastAsiaTheme="majorEastAsia" w:hAnsi="Arial" w:cs="Arial"/>
            <w:color w:val="3451A0"/>
          </w:rPr>
          <w:t>предыдущую редакцию</w:t>
        </w:r>
      </w:hyperlink>
      <w:r>
        <w:rPr>
          <w:rFonts w:ascii="Arial" w:hAnsi="Arial" w:cs="Arial"/>
          <w:color w:val="444444"/>
        </w:rPr>
        <w:t>)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Статья 26. Ограничения прав на землю в границах охотничьих угодий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1. Право собственности физических лиц, юридических лиц на земельные участки и иные права на землю в границах охотничьих угодий ограничиваются в соответствии с настоящим Федеральным законом и другими федеральными законами.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2. На землях и земельных участках, которые расположены в границах охотничьих угодий и не предоставлены в аренду юридическим лицам и индивидуальным предпринимателям, заключившим </w:t>
      </w:r>
      <w:proofErr w:type="spellStart"/>
      <w:r>
        <w:rPr>
          <w:rFonts w:ascii="Arial" w:hAnsi="Arial" w:cs="Arial"/>
          <w:color w:val="444444"/>
        </w:rPr>
        <w:t>охотхозяйственные</w:t>
      </w:r>
      <w:proofErr w:type="spellEnd"/>
      <w:r>
        <w:rPr>
          <w:rFonts w:ascii="Arial" w:hAnsi="Arial" w:cs="Arial"/>
          <w:color w:val="444444"/>
        </w:rPr>
        <w:t xml:space="preserve"> соглашения, осуществляется охота в соответствии с </w:t>
      </w:r>
      <w:proofErr w:type="spellStart"/>
      <w:r>
        <w:rPr>
          <w:rFonts w:ascii="Arial" w:hAnsi="Arial" w:cs="Arial"/>
          <w:color w:val="444444"/>
        </w:rPr>
        <w:t>охотхозяйственными</w:t>
      </w:r>
      <w:proofErr w:type="spellEnd"/>
      <w:r>
        <w:rPr>
          <w:rFonts w:ascii="Arial" w:hAnsi="Arial" w:cs="Arial"/>
          <w:color w:val="444444"/>
        </w:rPr>
        <w:t xml:space="preserve"> соглашениями.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6. Ведение государственного </w:t>
      </w:r>
      <w:proofErr w:type="spellStart"/>
      <w:r>
        <w:rPr>
          <w:rFonts w:ascii="Arial" w:hAnsi="Arial" w:cs="Arial"/>
          <w:color w:val="444444"/>
        </w:rPr>
        <w:t>охотхозяйственного</w:t>
      </w:r>
      <w:proofErr w:type="spellEnd"/>
      <w:r>
        <w:rPr>
          <w:rFonts w:ascii="Arial" w:hAnsi="Arial" w:cs="Arial"/>
          <w:color w:val="444444"/>
        </w:rPr>
        <w:t xml:space="preserve"> реестра осуществляется органом исполнительной власти субъекта Российской Федерации.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7. Орган исполнительной власти субъекта Российской Федерации, осуществляющий ведение государственного </w:t>
      </w:r>
      <w:proofErr w:type="spellStart"/>
      <w:r>
        <w:rPr>
          <w:rFonts w:ascii="Arial" w:hAnsi="Arial" w:cs="Arial"/>
          <w:color w:val="444444"/>
        </w:rPr>
        <w:t>охотхозяйственного</w:t>
      </w:r>
      <w:proofErr w:type="spellEnd"/>
      <w:r>
        <w:rPr>
          <w:rFonts w:ascii="Arial" w:hAnsi="Arial" w:cs="Arial"/>
          <w:color w:val="444444"/>
        </w:rPr>
        <w:t xml:space="preserve"> реестра на территории субъекта Российской Федерации, предоставляет данные государственного </w:t>
      </w:r>
      <w:proofErr w:type="spellStart"/>
      <w:r>
        <w:rPr>
          <w:rFonts w:ascii="Arial" w:hAnsi="Arial" w:cs="Arial"/>
          <w:color w:val="444444"/>
        </w:rPr>
        <w:t>охотхозяйственного</w:t>
      </w:r>
      <w:proofErr w:type="spellEnd"/>
      <w:r>
        <w:rPr>
          <w:rFonts w:ascii="Arial" w:hAnsi="Arial" w:cs="Arial"/>
          <w:color w:val="444444"/>
        </w:rPr>
        <w:t xml:space="preserve"> реестра уполномоченному федеральному органу исполнительной власти.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8. При ведении </w:t>
      </w:r>
      <w:proofErr w:type="spellStart"/>
      <w:r>
        <w:rPr>
          <w:rFonts w:ascii="Arial" w:hAnsi="Arial" w:cs="Arial"/>
          <w:color w:val="444444"/>
        </w:rPr>
        <w:t>охотхозяйственного</w:t>
      </w:r>
      <w:proofErr w:type="spellEnd"/>
      <w:r>
        <w:rPr>
          <w:rFonts w:ascii="Arial" w:hAnsi="Arial" w:cs="Arial"/>
          <w:color w:val="444444"/>
        </w:rPr>
        <w:t xml:space="preserve"> реестра осуществляется обмен информацией с другими государственными информационными ресурсами.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9. Порядок ведения, структура, формы и состав государственного </w:t>
      </w:r>
      <w:proofErr w:type="spellStart"/>
      <w:r>
        <w:rPr>
          <w:rFonts w:ascii="Arial" w:hAnsi="Arial" w:cs="Arial"/>
          <w:color w:val="444444"/>
        </w:rPr>
        <w:t>охотхозяйственного</w:t>
      </w:r>
      <w:proofErr w:type="spellEnd"/>
      <w:r>
        <w:rPr>
          <w:rFonts w:ascii="Arial" w:hAnsi="Arial" w:cs="Arial"/>
          <w:color w:val="444444"/>
        </w:rPr>
        <w:t xml:space="preserve"> реестра, а также порядок сбора и хранения содержащейся в нем документированной информации, предоставления такой информации заинтересованным лицам, формы обмена такой информацией устанавливаются уполномоченным федеральным органом исполнительной власти.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(Часть в редакции, введенной в действие с 1 августа 2021 года </w:t>
      </w:r>
      <w:hyperlink r:id="rId105" w:anchor="7EG0KJ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22 декабря 2020 года N 455-ФЗ</w:t>
        </w:r>
      </w:hyperlink>
      <w:r>
        <w:rPr>
          <w:rFonts w:ascii="Arial" w:hAnsi="Arial" w:cs="Arial"/>
          <w:color w:val="444444"/>
        </w:rPr>
        <w:t>. - См. </w:t>
      </w:r>
      <w:hyperlink r:id="rId106" w:anchor="8QA0M4" w:history="1">
        <w:r>
          <w:rPr>
            <w:rStyle w:val="a3"/>
            <w:rFonts w:ascii="Arial" w:eastAsiaTheme="majorEastAsia" w:hAnsi="Arial" w:cs="Arial"/>
            <w:color w:val="3451A0"/>
          </w:rPr>
          <w:t>предыдущую редакцию</w:t>
        </w:r>
      </w:hyperlink>
      <w:r>
        <w:rPr>
          <w:rFonts w:ascii="Arial" w:hAnsi="Arial" w:cs="Arial"/>
          <w:color w:val="444444"/>
        </w:rPr>
        <w:t>)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Статья 37_1. Реестр недобросовестных лиц, заключивших </w:t>
      </w:r>
      <w:proofErr w:type="spellStart"/>
      <w:r>
        <w:rPr>
          <w:rFonts w:ascii="Arial" w:hAnsi="Arial" w:cs="Arial"/>
          <w:color w:val="444444"/>
        </w:rPr>
        <w:t>охотхозяйственные</w:t>
      </w:r>
      <w:proofErr w:type="spellEnd"/>
      <w:r>
        <w:rPr>
          <w:rFonts w:ascii="Arial" w:hAnsi="Arial" w:cs="Arial"/>
          <w:color w:val="444444"/>
        </w:rPr>
        <w:t xml:space="preserve"> соглашения, и участников аукциона на право заключения </w:t>
      </w:r>
      <w:proofErr w:type="spellStart"/>
      <w:r>
        <w:rPr>
          <w:rFonts w:ascii="Arial" w:hAnsi="Arial" w:cs="Arial"/>
          <w:color w:val="444444"/>
        </w:rPr>
        <w:t>охотхозяйственного</w:t>
      </w:r>
      <w:proofErr w:type="spellEnd"/>
      <w:r>
        <w:rPr>
          <w:rFonts w:ascii="Arial" w:hAnsi="Arial" w:cs="Arial"/>
          <w:color w:val="444444"/>
        </w:rPr>
        <w:t xml:space="preserve"> соглашения</w:t>
      </w:r>
    </w:p>
    <w:p w:rsidR="005B31D0" w:rsidRDefault="005B31D0" w:rsidP="005B31D0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     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1. Ведение реестра недобросовестных лиц, заключивших </w:t>
      </w:r>
      <w:proofErr w:type="spellStart"/>
      <w:r>
        <w:rPr>
          <w:rFonts w:ascii="Arial" w:hAnsi="Arial" w:cs="Arial"/>
          <w:color w:val="444444"/>
        </w:rPr>
        <w:t>охотхозяйственные</w:t>
      </w:r>
      <w:proofErr w:type="spellEnd"/>
      <w:r>
        <w:rPr>
          <w:rFonts w:ascii="Arial" w:hAnsi="Arial" w:cs="Arial"/>
          <w:color w:val="444444"/>
        </w:rPr>
        <w:t xml:space="preserve"> соглашения, и участников аукциона на право заключения </w:t>
      </w:r>
      <w:proofErr w:type="spellStart"/>
      <w:r>
        <w:rPr>
          <w:rFonts w:ascii="Arial" w:hAnsi="Arial" w:cs="Arial"/>
          <w:color w:val="444444"/>
        </w:rPr>
        <w:t>охотхозяйственного</w:t>
      </w:r>
      <w:proofErr w:type="spellEnd"/>
      <w:r>
        <w:rPr>
          <w:rFonts w:ascii="Arial" w:hAnsi="Arial" w:cs="Arial"/>
          <w:color w:val="444444"/>
        </w:rPr>
        <w:t xml:space="preserve"> соглашения (далее также - реестр) осуществляется уполномоченным федеральным органом исполнительной власти (далее - орган, уполномоченный на ведение реестра) в электронном виде по форме, обеспечивающей учет информации, указанной в </w:t>
      </w:r>
      <w:hyperlink r:id="rId107" w:anchor="A9Q0NQ" w:history="1">
        <w:r>
          <w:rPr>
            <w:rStyle w:val="a3"/>
            <w:rFonts w:ascii="Arial" w:eastAsiaTheme="majorEastAsia" w:hAnsi="Arial" w:cs="Arial"/>
            <w:color w:val="3451A0"/>
          </w:rPr>
          <w:t>части 3 настоящей статьи</w:t>
        </w:r>
      </w:hyperlink>
      <w:r>
        <w:rPr>
          <w:rFonts w:ascii="Arial" w:hAnsi="Arial" w:cs="Arial"/>
          <w:color w:val="444444"/>
        </w:rPr>
        <w:t>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2. В реестр включаются сведения о лицах, с которыми по их вине на основании решения суда прекращено </w:t>
      </w:r>
      <w:proofErr w:type="spellStart"/>
      <w:r>
        <w:rPr>
          <w:rFonts w:ascii="Arial" w:hAnsi="Arial" w:cs="Arial"/>
          <w:color w:val="444444"/>
        </w:rPr>
        <w:t>охотхозяйственное</w:t>
      </w:r>
      <w:proofErr w:type="spellEnd"/>
      <w:r>
        <w:rPr>
          <w:rFonts w:ascii="Arial" w:hAnsi="Arial" w:cs="Arial"/>
          <w:color w:val="444444"/>
        </w:rPr>
        <w:t xml:space="preserve"> соглашение, а также о лицах, уклонившихся от заключения </w:t>
      </w:r>
      <w:proofErr w:type="spellStart"/>
      <w:r>
        <w:rPr>
          <w:rFonts w:ascii="Arial" w:hAnsi="Arial" w:cs="Arial"/>
          <w:color w:val="444444"/>
        </w:rPr>
        <w:t>охотхозяйственного</w:t>
      </w:r>
      <w:proofErr w:type="spellEnd"/>
      <w:r>
        <w:rPr>
          <w:rFonts w:ascii="Arial" w:hAnsi="Arial" w:cs="Arial"/>
          <w:color w:val="444444"/>
        </w:rPr>
        <w:t xml:space="preserve"> соглашения.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lastRenderedPageBreak/>
        <w:t>3. В реестр включается следующая информация: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1) наименование, место нахождения, идентификационный номер налогоплательщика - для юридического лица; фамилия, имя, отчество (при наличии), идентификационный номер налогоплательщика - для индивидуального предпринимателя;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2) дата и номер </w:t>
      </w:r>
      <w:proofErr w:type="spellStart"/>
      <w:r>
        <w:rPr>
          <w:rFonts w:ascii="Arial" w:hAnsi="Arial" w:cs="Arial"/>
          <w:color w:val="444444"/>
        </w:rPr>
        <w:t>охотхозяйственного</w:t>
      </w:r>
      <w:proofErr w:type="spellEnd"/>
      <w:r>
        <w:rPr>
          <w:rFonts w:ascii="Arial" w:hAnsi="Arial" w:cs="Arial"/>
          <w:color w:val="444444"/>
        </w:rPr>
        <w:t xml:space="preserve"> соглашения, орган исполнительной власти субъекта Российской Федерации, являющийся стороной </w:t>
      </w:r>
      <w:proofErr w:type="spellStart"/>
      <w:r>
        <w:rPr>
          <w:rFonts w:ascii="Arial" w:hAnsi="Arial" w:cs="Arial"/>
          <w:color w:val="444444"/>
        </w:rPr>
        <w:t>охотхозяйственного</w:t>
      </w:r>
      <w:proofErr w:type="spellEnd"/>
      <w:r>
        <w:rPr>
          <w:rFonts w:ascii="Arial" w:hAnsi="Arial" w:cs="Arial"/>
          <w:color w:val="444444"/>
        </w:rPr>
        <w:t xml:space="preserve"> соглашения, а также реквизиты решения суда о прекращении такого </w:t>
      </w:r>
      <w:proofErr w:type="spellStart"/>
      <w:r>
        <w:rPr>
          <w:rFonts w:ascii="Arial" w:hAnsi="Arial" w:cs="Arial"/>
          <w:color w:val="444444"/>
        </w:rPr>
        <w:t>охотхозяйственного</w:t>
      </w:r>
      <w:proofErr w:type="spellEnd"/>
      <w:r>
        <w:rPr>
          <w:rFonts w:ascii="Arial" w:hAnsi="Arial" w:cs="Arial"/>
          <w:color w:val="444444"/>
        </w:rPr>
        <w:t xml:space="preserve"> соглашения (в случае, если </w:t>
      </w:r>
      <w:proofErr w:type="spellStart"/>
      <w:r>
        <w:rPr>
          <w:rFonts w:ascii="Arial" w:hAnsi="Arial" w:cs="Arial"/>
          <w:color w:val="444444"/>
        </w:rPr>
        <w:t>охотхозяйственное</w:t>
      </w:r>
      <w:proofErr w:type="spellEnd"/>
      <w:r>
        <w:rPr>
          <w:rFonts w:ascii="Arial" w:hAnsi="Arial" w:cs="Arial"/>
          <w:color w:val="444444"/>
        </w:rPr>
        <w:t xml:space="preserve"> соглашение прекращено по решению суда);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3) дата проведения аукциона на право заключения </w:t>
      </w:r>
      <w:proofErr w:type="spellStart"/>
      <w:r>
        <w:rPr>
          <w:rFonts w:ascii="Arial" w:hAnsi="Arial" w:cs="Arial"/>
          <w:color w:val="444444"/>
        </w:rPr>
        <w:t>охотхозяйственного</w:t>
      </w:r>
      <w:proofErr w:type="spellEnd"/>
      <w:r>
        <w:rPr>
          <w:rFonts w:ascii="Arial" w:hAnsi="Arial" w:cs="Arial"/>
          <w:color w:val="444444"/>
        </w:rPr>
        <w:t xml:space="preserve"> соглашения в случае, если победитель аукциона уклонился от заключения </w:t>
      </w:r>
      <w:proofErr w:type="spellStart"/>
      <w:r>
        <w:rPr>
          <w:rFonts w:ascii="Arial" w:hAnsi="Arial" w:cs="Arial"/>
          <w:color w:val="444444"/>
        </w:rPr>
        <w:t>охотхозяйственного</w:t>
      </w:r>
      <w:proofErr w:type="spellEnd"/>
      <w:r>
        <w:rPr>
          <w:rFonts w:ascii="Arial" w:hAnsi="Arial" w:cs="Arial"/>
          <w:color w:val="444444"/>
        </w:rPr>
        <w:t xml:space="preserve"> соглашения, дата признания аукциона несостоявшимся в случае, если единственный участник аукциона уклонился от заключения </w:t>
      </w:r>
      <w:proofErr w:type="spellStart"/>
      <w:r>
        <w:rPr>
          <w:rFonts w:ascii="Arial" w:hAnsi="Arial" w:cs="Arial"/>
          <w:color w:val="444444"/>
        </w:rPr>
        <w:t>охотхозяйственного</w:t>
      </w:r>
      <w:proofErr w:type="spellEnd"/>
      <w:r>
        <w:rPr>
          <w:rFonts w:ascii="Arial" w:hAnsi="Arial" w:cs="Arial"/>
          <w:color w:val="444444"/>
        </w:rPr>
        <w:t xml:space="preserve"> соглашения;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4) дата внесения указанной информации в реестр.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4. Информация, указанная в </w:t>
      </w:r>
      <w:hyperlink r:id="rId108" w:anchor="A9Q0NQ" w:history="1">
        <w:r>
          <w:rPr>
            <w:rStyle w:val="a3"/>
            <w:rFonts w:ascii="Arial" w:eastAsiaTheme="majorEastAsia" w:hAnsi="Arial" w:cs="Arial"/>
            <w:color w:val="3451A0"/>
          </w:rPr>
          <w:t>части 3 настоящей статьи</w:t>
        </w:r>
      </w:hyperlink>
      <w:r>
        <w:rPr>
          <w:rFonts w:ascii="Arial" w:hAnsi="Arial" w:cs="Arial"/>
          <w:color w:val="444444"/>
        </w:rPr>
        <w:t>, представляется в орган, уполномоченный на ведение реестра: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1) органом исполнительной власти субъекта Российской Федерации, являющимся стороной </w:t>
      </w:r>
      <w:proofErr w:type="spellStart"/>
      <w:r>
        <w:rPr>
          <w:rFonts w:ascii="Arial" w:hAnsi="Arial" w:cs="Arial"/>
          <w:color w:val="444444"/>
        </w:rPr>
        <w:t>охотхозяйственного</w:t>
      </w:r>
      <w:proofErr w:type="spellEnd"/>
      <w:r>
        <w:rPr>
          <w:rFonts w:ascii="Arial" w:hAnsi="Arial" w:cs="Arial"/>
          <w:color w:val="444444"/>
        </w:rPr>
        <w:t xml:space="preserve"> соглашения, в течение трех рабочих дней со дня вступления в законную силу решения суда о прекращении </w:t>
      </w:r>
      <w:proofErr w:type="spellStart"/>
      <w:r>
        <w:rPr>
          <w:rFonts w:ascii="Arial" w:hAnsi="Arial" w:cs="Arial"/>
          <w:color w:val="444444"/>
        </w:rPr>
        <w:t>охотхозяйственного</w:t>
      </w:r>
      <w:proofErr w:type="spellEnd"/>
      <w:r>
        <w:rPr>
          <w:rFonts w:ascii="Arial" w:hAnsi="Arial" w:cs="Arial"/>
          <w:color w:val="444444"/>
        </w:rPr>
        <w:t xml:space="preserve"> соглашения;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2) органом исполнительной власти субъекта Российской Федерации, принявшим решение о проведении аукциона, в течение трех рабочих дней: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а) со дня непредставления победителем аукциона подписанного </w:t>
      </w:r>
      <w:proofErr w:type="spellStart"/>
      <w:r>
        <w:rPr>
          <w:rFonts w:ascii="Arial" w:hAnsi="Arial" w:cs="Arial"/>
          <w:color w:val="444444"/>
        </w:rPr>
        <w:t>охотхозяйственного</w:t>
      </w:r>
      <w:proofErr w:type="spellEnd"/>
      <w:r>
        <w:rPr>
          <w:rFonts w:ascii="Arial" w:hAnsi="Arial" w:cs="Arial"/>
          <w:color w:val="444444"/>
        </w:rPr>
        <w:t xml:space="preserve"> соглашения в срок, установленный в извещении о проведении аукциона, - в отношении победителя аукциона, уклонившегося от заключения </w:t>
      </w:r>
      <w:proofErr w:type="spellStart"/>
      <w:r>
        <w:rPr>
          <w:rFonts w:ascii="Arial" w:hAnsi="Arial" w:cs="Arial"/>
          <w:color w:val="444444"/>
        </w:rPr>
        <w:t>охотхозяйственного</w:t>
      </w:r>
      <w:proofErr w:type="spellEnd"/>
      <w:r>
        <w:rPr>
          <w:rFonts w:ascii="Arial" w:hAnsi="Arial" w:cs="Arial"/>
          <w:color w:val="444444"/>
        </w:rPr>
        <w:t xml:space="preserve"> соглашения;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б) по истечении срока, указанного в </w:t>
      </w:r>
      <w:hyperlink r:id="rId109" w:anchor="8PS0M3" w:history="1">
        <w:r>
          <w:rPr>
            <w:rStyle w:val="a3"/>
            <w:rFonts w:ascii="Arial" w:eastAsiaTheme="majorEastAsia" w:hAnsi="Arial" w:cs="Arial"/>
            <w:color w:val="3451A0"/>
          </w:rPr>
          <w:t>части 31 статьи 28 настоящего Федерального закона</w:t>
        </w:r>
      </w:hyperlink>
      <w:r>
        <w:rPr>
          <w:rFonts w:ascii="Arial" w:hAnsi="Arial" w:cs="Arial"/>
          <w:color w:val="444444"/>
        </w:rPr>
        <w:t xml:space="preserve">, - в отношении единственного участника аукциона, уклонившегося от заключения </w:t>
      </w:r>
      <w:proofErr w:type="spellStart"/>
      <w:r>
        <w:rPr>
          <w:rFonts w:ascii="Arial" w:hAnsi="Arial" w:cs="Arial"/>
          <w:color w:val="444444"/>
        </w:rPr>
        <w:t>охотхозяйственного</w:t>
      </w:r>
      <w:proofErr w:type="spellEnd"/>
      <w:r>
        <w:rPr>
          <w:rFonts w:ascii="Arial" w:hAnsi="Arial" w:cs="Arial"/>
          <w:color w:val="444444"/>
        </w:rPr>
        <w:t xml:space="preserve"> соглашения.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5. В течение трех рабочих дней со дня поступления информации, указанной в </w:t>
      </w:r>
      <w:hyperlink r:id="rId110" w:anchor="A9Q0NQ" w:history="1">
        <w:r>
          <w:rPr>
            <w:rStyle w:val="a3"/>
            <w:rFonts w:ascii="Arial" w:eastAsiaTheme="majorEastAsia" w:hAnsi="Arial" w:cs="Arial"/>
            <w:color w:val="3451A0"/>
          </w:rPr>
          <w:t>части 3 настоящей статьи</w:t>
        </w:r>
      </w:hyperlink>
      <w:r>
        <w:rPr>
          <w:rFonts w:ascii="Arial" w:hAnsi="Arial" w:cs="Arial"/>
          <w:color w:val="444444"/>
        </w:rPr>
        <w:t>, орган, уполномоченный на ведение реестра, включает такую информацию в реестр или направляет в письменной форме мотивированный отказ во включении такой информации в реестр органу исполнительной власти субъекта Российской Федерации, ее представившему.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6. Информация, содержащаяся в реестре, размещается на официальном сайте органа, уполномоченного на ведение реестра, в электронном виде и должна быть доступна для ознакомления без взимания платы.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lastRenderedPageBreak/>
        <w:t>7. Информация, указанная в </w:t>
      </w:r>
      <w:hyperlink r:id="rId111" w:anchor="A9Q0NQ" w:history="1">
        <w:r>
          <w:rPr>
            <w:rStyle w:val="a3"/>
            <w:rFonts w:ascii="Arial" w:eastAsiaTheme="majorEastAsia" w:hAnsi="Arial" w:cs="Arial"/>
            <w:color w:val="3451A0"/>
          </w:rPr>
          <w:t>части 3 настоящей статьи</w:t>
        </w:r>
      </w:hyperlink>
      <w:r>
        <w:rPr>
          <w:rFonts w:ascii="Arial" w:hAnsi="Arial" w:cs="Arial"/>
          <w:color w:val="444444"/>
        </w:rPr>
        <w:t>, исключается из реестра по истечении двух лет с даты ее включения в реестр или по решению суда.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8. Внесение сведений, указанных в </w:t>
      </w:r>
      <w:hyperlink r:id="rId112" w:anchor="A9Q0NQ" w:history="1">
        <w:r>
          <w:rPr>
            <w:rStyle w:val="a3"/>
            <w:rFonts w:ascii="Arial" w:eastAsiaTheme="majorEastAsia" w:hAnsi="Arial" w:cs="Arial"/>
            <w:color w:val="3451A0"/>
          </w:rPr>
          <w:t>части 3 настоящей статьи</w:t>
        </w:r>
      </w:hyperlink>
      <w:r>
        <w:rPr>
          <w:rFonts w:ascii="Arial" w:hAnsi="Arial" w:cs="Arial"/>
          <w:color w:val="444444"/>
        </w:rPr>
        <w:t>, в реестр, равно как и неисполнение действий, предусмотренных </w:t>
      </w:r>
      <w:hyperlink r:id="rId113" w:anchor="A9C0NK" w:history="1">
        <w:r>
          <w:rPr>
            <w:rStyle w:val="a3"/>
            <w:rFonts w:ascii="Arial" w:eastAsiaTheme="majorEastAsia" w:hAnsi="Arial" w:cs="Arial"/>
            <w:color w:val="3451A0"/>
          </w:rPr>
          <w:t>частью 7 настоящей статьи</w:t>
        </w:r>
      </w:hyperlink>
      <w:r>
        <w:rPr>
          <w:rFonts w:ascii="Arial" w:hAnsi="Arial" w:cs="Arial"/>
          <w:color w:val="444444"/>
        </w:rPr>
        <w:t>, могут быть обжалованы заинтересованными лицами в судебном порядке.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(Статья дополнительно включена с 9 декабря 2021 года </w:t>
      </w:r>
      <w:hyperlink r:id="rId114" w:anchor="7DM0KB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11 июня 2021 года N 164-ФЗ</w:t>
        </w:r>
      </w:hyperlink>
      <w:r>
        <w:rPr>
          <w:rFonts w:ascii="Arial" w:hAnsi="Arial" w:cs="Arial"/>
          <w:color w:val="444444"/>
        </w:rPr>
        <w:t>)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Статья 38. Нормирование в области охоты и сохранения охотничьих ресурсов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1. Поддержание охотничьих ресурсов в состоянии, позволяющем сохранить их численность в пределах, необходимых для их расширенного воспроизводства, обеспечивается путем разработки, установления и соблюдения нормативов и норм в области охоты и сохранения охотничьих ресурсов.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2. К нормативам в области охоты и сохранения охотничьих ресурсов относятся нормативы допустимого изъятия охотничьих ресурсов, нормативы биотехнических мероприятий, а также требования к размещению минимального количества отдельных видов охотничьих ресурсов в границах охотничьих угодий.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(Часть в редакции, введенной в действие с 9 декабря 2021 года </w:t>
      </w:r>
      <w:hyperlink r:id="rId115" w:anchor="7DQ0KB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11 июня 2021 года N 164-ФЗ</w:t>
        </w:r>
      </w:hyperlink>
      <w:r>
        <w:rPr>
          <w:rFonts w:ascii="Arial" w:hAnsi="Arial" w:cs="Arial"/>
          <w:color w:val="444444"/>
        </w:rPr>
        <w:t>. - См. </w:t>
      </w:r>
      <w:hyperlink r:id="rId116" w:anchor="8QG0M7" w:history="1">
        <w:r>
          <w:rPr>
            <w:rStyle w:val="a3"/>
            <w:rFonts w:ascii="Arial" w:eastAsiaTheme="majorEastAsia" w:hAnsi="Arial" w:cs="Arial"/>
            <w:color w:val="3451A0"/>
          </w:rPr>
          <w:t>предыдущую редакцию</w:t>
        </w:r>
      </w:hyperlink>
      <w:r>
        <w:rPr>
          <w:rFonts w:ascii="Arial" w:hAnsi="Arial" w:cs="Arial"/>
          <w:color w:val="444444"/>
        </w:rPr>
        <w:t>)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3. К нормам в области охоты и сохранения охотничьих ресурсов относятся нормы допустимой добычи охотничьих ресурсов и нормы пропускной способности охотничьих угодий.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4. Нормативы допустимого изъятия охотничьих ресурсов и нормативы биотехнических мероприятий разрабатываются и утверждаются уполномоченным федеральным органом исполнительной власти. Перечень отдельных видов охотничьих ресурсов, в отношении которых устанавливаются требования к размещению минимального количества охотничьих ресурсов в границах охотничьих угодий, а также порядок расчета их минимального количества в границах охотничьих угодий в зависимости от географических и биологических факторов утверждается уполномоченным федеральным органом исполнительной власти.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(Часть в редакции, введенной в действие с 9 декабря 2021 года </w:t>
      </w:r>
      <w:hyperlink r:id="rId117" w:anchor="7DS0KC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11 июня 2021 года N 164-ФЗ</w:t>
        </w:r>
      </w:hyperlink>
      <w:r>
        <w:rPr>
          <w:rFonts w:ascii="Arial" w:hAnsi="Arial" w:cs="Arial"/>
          <w:color w:val="444444"/>
        </w:rPr>
        <w:t>. - См. </w:t>
      </w:r>
      <w:hyperlink r:id="rId118" w:anchor="8Q40M0" w:history="1">
        <w:r>
          <w:rPr>
            <w:rStyle w:val="a3"/>
            <w:rFonts w:ascii="Arial" w:eastAsiaTheme="majorEastAsia" w:hAnsi="Arial" w:cs="Arial"/>
            <w:color w:val="3451A0"/>
          </w:rPr>
          <w:t>предыдущую редакцию</w:t>
        </w:r>
      </w:hyperlink>
      <w:r>
        <w:rPr>
          <w:rFonts w:ascii="Arial" w:hAnsi="Arial" w:cs="Arial"/>
          <w:color w:val="444444"/>
        </w:rPr>
        <w:t>)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5. Нормы, предусмотренные настоящей статьей, разрабатываются и утверждаются органом исполнительной власти субъекта Российской Федерации.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Статья 39. Территориальное </w:t>
      </w:r>
      <w:proofErr w:type="spellStart"/>
      <w:r>
        <w:rPr>
          <w:rFonts w:ascii="Arial" w:hAnsi="Arial" w:cs="Arial"/>
          <w:color w:val="444444"/>
        </w:rPr>
        <w:t>охотустройство</w:t>
      </w:r>
      <w:proofErr w:type="spellEnd"/>
    </w:p>
    <w:p w:rsidR="005B31D0" w:rsidRDefault="005B31D0" w:rsidP="005B31D0">
      <w:pPr>
        <w:pStyle w:val="formattext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(Наименование в редакции, введенной в действие с 9 декабря 2021 года </w:t>
      </w:r>
      <w:hyperlink r:id="rId119" w:anchor="7E00KE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11 июня 2021 года N 164-ФЗ</w:t>
        </w:r>
      </w:hyperlink>
      <w:r>
        <w:rPr>
          <w:rFonts w:ascii="Arial" w:hAnsi="Arial" w:cs="Arial"/>
          <w:color w:val="444444"/>
        </w:rPr>
        <w:t>. - См. </w:t>
      </w:r>
      <w:hyperlink r:id="rId120" w:anchor="8Q80M2" w:history="1">
        <w:r>
          <w:rPr>
            <w:rStyle w:val="a3"/>
            <w:rFonts w:ascii="Arial" w:eastAsiaTheme="majorEastAsia" w:hAnsi="Arial" w:cs="Arial"/>
            <w:color w:val="3451A0"/>
          </w:rPr>
          <w:t>предыдущую редакцию</w:t>
        </w:r>
      </w:hyperlink>
      <w:r>
        <w:rPr>
          <w:rFonts w:ascii="Arial" w:hAnsi="Arial" w:cs="Arial"/>
          <w:color w:val="444444"/>
        </w:rPr>
        <w:t>)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1. В целях планирования в области охоты и сохранения охотничьих ресурсов осуществляется территориальное </w:t>
      </w:r>
      <w:proofErr w:type="spellStart"/>
      <w:r>
        <w:rPr>
          <w:rFonts w:ascii="Arial" w:hAnsi="Arial" w:cs="Arial"/>
          <w:color w:val="444444"/>
        </w:rPr>
        <w:t>охотустройство</w:t>
      </w:r>
      <w:proofErr w:type="spellEnd"/>
      <w:r>
        <w:rPr>
          <w:rFonts w:ascii="Arial" w:hAnsi="Arial" w:cs="Arial"/>
          <w:color w:val="444444"/>
        </w:rPr>
        <w:t>.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(Часть в редакции, введенной в действие с 9 декабря 2021 года </w:t>
      </w:r>
      <w:hyperlink r:id="rId121" w:anchor="7E20KF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11 июня 2021 года N 164-ФЗ</w:t>
        </w:r>
      </w:hyperlink>
      <w:r>
        <w:rPr>
          <w:rFonts w:ascii="Arial" w:hAnsi="Arial" w:cs="Arial"/>
          <w:color w:val="444444"/>
        </w:rPr>
        <w:t xml:space="preserve">; в редакции, введенной в действие с 3 </w:t>
      </w:r>
      <w:r>
        <w:rPr>
          <w:rFonts w:ascii="Arial" w:hAnsi="Arial" w:cs="Arial"/>
          <w:color w:val="444444"/>
        </w:rPr>
        <w:lastRenderedPageBreak/>
        <w:t>февраля 2023 года </w:t>
      </w:r>
      <w:hyperlink r:id="rId122" w:anchor="6560IO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4 ноября 2022 года N 433-ФЗ</w:t>
        </w:r>
      </w:hyperlink>
      <w:r>
        <w:rPr>
          <w:rFonts w:ascii="Arial" w:hAnsi="Arial" w:cs="Arial"/>
          <w:color w:val="444444"/>
        </w:rPr>
        <w:t>. - См. </w:t>
      </w:r>
      <w:hyperlink r:id="rId123" w:anchor="8QA0M3" w:history="1">
        <w:r>
          <w:rPr>
            <w:rStyle w:val="a3"/>
            <w:rFonts w:ascii="Arial" w:eastAsiaTheme="majorEastAsia" w:hAnsi="Arial" w:cs="Arial"/>
            <w:color w:val="3451A0"/>
          </w:rPr>
          <w:t>предыдущую редакцию</w:t>
        </w:r>
      </w:hyperlink>
      <w:r>
        <w:rPr>
          <w:rFonts w:ascii="Arial" w:hAnsi="Arial" w:cs="Arial"/>
          <w:color w:val="444444"/>
        </w:rPr>
        <w:t>)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2. Территориальное </w:t>
      </w:r>
      <w:proofErr w:type="spellStart"/>
      <w:r>
        <w:rPr>
          <w:rFonts w:ascii="Arial" w:hAnsi="Arial" w:cs="Arial"/>
          <w:color w:val="444444"/>
        </w:rPr>
        <w:t>охотустройство</w:t>
      </w:r>
      <w:proofErr w:type="spellEnd"/>
      <w:r>
        <w:rPr>
          <w:rFonts w:ascii="Arial" w:hAnsi="Arial" w:cs="Arial"/>
          <w:color w:val="444444"/>
        </w:rPr>
        <w:t xml:space="preserve"> направлено на обеспечение рационального использования и сохранения охотничьих ресурсов и осуществления видов деятельности в сфере охотничьего хозяйства на территории субъекта Российской Федерации.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2_1. В целях организации рационального использования и сохранения охотничьих ресурсов и осуществления видов деятельности в сфере охотничьего хозяйства уполномоченным федеральным органом исполнительной власти могут устанавливаться требования к минимальной площади охотничьих угодий, в отношении которых могут быть заключены </w:t>
      </w:r>
      <w:proofErr w:type="spellStart"/>
      <w:r>
        <w:rPr>
          <w:rFonts w:ascii="Arial" w:hAnsi="Arial" w:cs="Arial"/>
          <w:color w:val="444444"/>
        </w:rPr>
        <w:t>охотхозяйственные</w:t>
      </w:r>
      <w:proofErr w:type="spellEnd"/>
      <w:r>
        <w:rPr>
          <w:rFonts w:ascii="Arial" w:hAnsi="Arial" w:cs="Arial"/>
          <w:color w:val="444444"/>
        </w:rPr>
        <w:t xml:space="preserve"> соглашения, с учетом географических, биологических и экономических факторов.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(Часть дополнительно включена с 9 декабря 2021 года </w:t>
      </w:r>
      <w:hyperlink r:id="rId124" w:anchor="7E40KG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11 июня 2021 года N 164-ФЗ</w:t>
        </w:r>
      </w:hyperlink>
      <w:r>
        <w:rPr>
          <w:rFonts w:ascii="Arial" w:hAnsi="Arial" w:cs="Arial"/>
          <w:color w:val="444444"/>
        </w:rPr>
        <w:t>)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3. Документом территориального </w:t>
      </w:r>
      <w:proofErr w:type="spellStart"/>
      <w:r>
        <w:rPr>
          <w:rFonts w:ascii="Arial" w:hAnsi="Arial" w:cs="Arial"/>
          <w:color w:val="444444"/>
        </w:rPr>
        <w:t>охотустройства</w:t>
      </w:r>
      <w:proofErr w:type="spellEnd"/>
      <w:r>
        <w:rPr>
          <w:rFonts w:ascii="Arial" w:hAnsi="Arial" w:cs="Arial"/>
          <w:color w:val="444444"/>
        </w:rPr>
        <w:t xml:space="preserve"> является схема размещения, использования и охраны охотничьих угодий на территории субъекта Российской Федерации.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4. В схеме размещения, использования и охраны охотничьих угодий на территории субъекта Российской Федерации определяются цели планирования в области охоты и сохранения охотничьих ресурсов, а также мероприятия по организации рационального использования охотничьих угодий и охотничьих ресурсов.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5. К схеме размещения, использования и охраны охотничьих угодий на территории субъекта Российской Федерации прилагается карта с обозначением границ охотничьих угодий и зон планируемого создания охотничьих угодий.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6. При составлении схемы размещения, использования и охраны охотничьих угодий на территории субъекта Российской Федерации границы охотничьих угодий определяются в соответствии с требованиями к описанию границ охотничьих угодий, утвержденными уполномоченным федеральным органом исполнительной власти.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7. При составлении схемы размещения, использования и охраны охотничьих угодий на территории субъекта Российской Федерации обеспечивается ее совместимость с лесным планом субъекта Российской Федерации, документами территориального планирования, со схемами развития и размещения особо охраняемых природных территорий, со схемами землеустройства.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8. Схема размещения, использования и охраны охотничьих угодий на территории субъекта Российской Федерации утверждается высшим должностным лицом субъекта Российской Федерации (руководителем высшего исполнительного органа государственной власти субъекта Российской Федерации).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9. Состав и структура схемы размещения, использования и охраны охотничьих угодий на территории субъекта Российской Федерации, порядок ее составления устанавливаются уполномоченным федеральным органом </w:t>
      </w:r>
      <w:r>
        <w:rPr>
          <w:rFonts w:ascii="Arial" w:hAnsi="Arial" w:cs="Arial"/>
          <w:color w:val="444444"/>
        </w:rPr>
        <w:lastRenderedPageBreak/>
        <w:t>исполнительной власти.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10. Часть утратила силу с 9 декабря 2021 года - </w:t>
      </w:r>
      <w:hyperlink r:id="rId125" w:anchor="7DM0K8" w:history="1">
        <w:r>
          <w:rPr>
            <w:rStyle w:val="a3"/>
            <w:rFonts w:ascii="Arial" w:eastAsiaTheme="majorEastAsia" w:hAnsi="Arial" w:cs="Arial"/>
            <w:color w:val="3451A0"/>
          </w:rPr>
          <w:t>Федеральный закон от 11 июня 2021 года N 164-ФЗ</w:t>
        </w:r>
      </w:hyperlink>
      <w:r>
        <w:rPr>
          <w:rFonts w:ascii="Arial" w:hAnsi="Arial" w:cs="Arial"/>
          <w:color w:val="444444"/>
        </w:rPr>
        <w:t>. - См. </w:t>
      </w:r>
      <w:hyperlink r:id="rId126" w:anchor="8PE0LQ" w:history="1">
        <w:r>
          <w:rPr>
            <w:rStyle w:val="a3"/>
            <w:rFonts w:ascii="Arial" w:eastAsiaTheme="majorEastAsia" w:hAnsi="Arial" w:cs="Arial"/>
            <w:color w:val="3451A0"/>
          </w:rPr>
          <w:t>предыдущую редакцию</w:t>
        </w:r>
      </w:hyperlink>
      <w:r>
        <w:rPr>
          <w:rFonts w:ascii="Arial" w:hAnsi="Arial" w:cs="Arial"/>
          <w:color w:val="444444"/>
        </w:rPr>
        <w:t>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11. Часть утратила силу с 9 декабря 2021 года - </w:t>
      </w:r>
      <w:hyperlink r:id="rId127" w:anchor="7DM0K8" w:history="1">
        <w:r>
          <w:rPr>
            <w:rStyle w:val="a3"/>
            <w:rFonts w:ascii="Arial" w:eastAsiaTheme="majorEastAsia" w:hAnsi="Arial" w:cs="Arial"/>
            <w:color w:val="3451A0"/>
          </w:rPr>
          <w:t>Федеральный закон от 11 июня 2021 года N 164-ФЗ</w:t>
        </w:r>
      </w:hyperlink>
      <w:r>
        <w:rPr>
          <w:rFonts w:ascii="Arial" w:hAnsi="Arial" w:cs="Arial"/>
          <w:color w:val="444444"/>
        </w:rPr>
        <w:t>. - См. </w:t>
      </w:r>
      <w:hyperlink r:id="rId128" w:anchor="8PI0LR" w:history="1">
        <w:r>
          <w:rPr>
            <w:rStyle w:val="a3"/>
            <w:rFonts w:ascii="Arial" w:eastAsiaTheme="majorEastAsia" w:hAnsi="Arial" w:cs="Arial"/>
            <w:color w:val="3451A0"/>
          </w:rPr>
          <w:t>предыдущую редакцию</w:t>
        </w:r>
      </w:hyperlink>
      <w:r>
        <w:rPr>
          <w:rFonts w:ascii="Arial" w:hAnsi="Arial" w:cs="Arial"/>
          <w:color w:val="444444"/>
        </w:rPr>
        <w:t>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12. Часть утратила силу с 9 декабря 2021 года - </w:t>
      </w:r>
      <w:hyperlink r:id="rId129" w:anchor="7DM0K8" w:history="1">
        <w:r>
          <w:rPr>
            <w:rStyle w:val="a3"/>
            <w:rFonts w:ascii="Arial" w:eastAsiaTheme="majorEastAsia" w:hAnsi="Arial" w:cs="Arial"/>
            <w:color w:val="3451A0"/>
          </w:rPr>
          <w:t>Федеральный закон от 11 июня 2021 года N 164-ФЗ</w:t>
        </w:r>
      </w:hyperlink>
      <w:r>
        <w:rPr>
          <w:rFonts w:ascii="Arial" w:hAnsi="Arial" w:cs="Arial"/>
          <w:color w:val="444444"/>
        </w:rPr>
        <w:t>. - См. </w:t>
      </w:r>
      <w:hyperlink r:id="rId130" w:anchor="8PM0LS" w:history="1">
        <w:r>
          <w:rPr>
            <w:rStyle w:val="a3"/>
            <w:rFonts w:ascii="Arial" w:eastAsiaTheme="majorEastAsia" w:hAnsi="Arial" w:cs="Arial"/>
            <w:color w:val="3451A0"/>
          </w:rPr>
          <w:t>предыдущую редакцию</w:t>
        </w:r>
      </w:hyperlink>
      <w:r>
        <w:rPr>
          <w:rFonts w:ascii="Arial" w:hAnsi="Arial" w:cs="Arial"/>
          <w:color w:val="444444"/>
        </w:rPr>
        <w:t>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13. Часть утратила силу с 9 декабря 2021 года - </w:t>
      </w:r>
      <w:hyperlink r:id="rId131" w:anchor="7DM0K8" w:history="1">
        <w:r>
          <w:rPr>
            <w:rStyle w:val="a3"/>
            <w:rFonts w:ascii="Arial" w:eastAsiaTheme="majorEastAsia" w:hAnsi="Arial" w:cs="Arial"/>
            <w:color w:val="3451A0"/>
          </w:rPr>
          <w:t>Федеральный закон от 11 июня 2021 года N 164-ФЗ</w:t>
        </w:r>
      </w:hyperlink>
      <w:r>
        <w:rPr>
          <w:rFonts w:ascii="Arial" w:hAnsi="Arial" w:cs="Arial"/>
          <w:color w:val="444444"/>
        </w:rPr>
        <w:t>. - См. </w:t>
      </w:r>
      <w:hyperlink r:id="rId132" w:anchor="8PQ0LT" w:history="1">
        <w:r>
          <w:rPr>
            <w:rStyle w:val="a3"/>
            <w:rFonts w:ascii="Arial" w:eastAsiaTheme="majorEastAsia" w:hAnsi="Arial" w:cs="Arial"/>
            <w:color w:val="3451A0"/>
          </w:rPr>
          <w:t>предыдущую редакцию</w:t>
        </w:r>
      </w:hyperlink>
      <w:r>
        <w:rPr>
          <w:rFonts w:ascii="Arial" w:hAnsi="Arial" w:cs="Arial"/>
          <w:color w:val="444444"/>
        </w:rPr>
        <w:t>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14. Часть утратила силу с 9 декабря 2021 года - </w:t>
      </w:r>
      <w:hyperlink r:id="rId133" w:anchor="7DM0K8" w:history="1">
        <w:r>
          <w:rPr>
            <w:rStyle w:val="a3"/>
            <w:rFonts w:ascii="Arial" w:eastAsiaTheme="majorEastAsia" w:hAnsi="Arial" w:cs="Arial"/>
            <w:color w:val="3451A0"/>
          </w:rPr>
          <w:t>Федеральный закон от 11 июня 2021 года N 164-ФЗ</w:t>
        </w:r>
      </w:hyperlink>
      <w:r>
        <w:rPr>
          <w:rFonts w:ascii="Arial" w:hAnsi="Arial" w:cs="Arial"/>
          <w:color w:val="444444"/>
        </w:rPr>
        <w:t>. - См. </w:t>
      </w:r>
      <w:hyperlink r:id="rId134" w:anchor="8PU0LU" w:history="1">
        <w:r>
          <w:rPr>
            <w:rStyle w:val="a3"/>
            <w:rFonts w:ascii="Arial" w:eastAsiaTheme="majorEastAsia" w:hAnsi="Arial" w:cs="Arial"/>
            <w:color w:val="3451A0"/>
          </w:rPr>
          <w:t>предыдущую редакцию</w:t>
        </w:r>
      </w:hyperlink>
      <w:r>
        <w:rPr>
          <w:rFonts w:ascii="Arial" w:hAnsi="Arial" w:cs="Arial"/>
          <w:color w:val="444444"/>
        </w:rPr>
        <w:t>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3"/>
        <w:spacing w:before="0" w:after="240"/>
        <w:jc w:val="center"/>
        <w:textAlignment w:val="baseline"/>
        <w:rPr>
          <w:rFonts w:ascii="Arial" w:hAnsi="Arial" w:cs="Arial"/>
          <w:color w:val="444444"/>
          <w:sz w:val="24"/>
          <w:szCs w:val="24"/>
        </w:rPr>
      </w:pPr>
      <w:r>
        <w:rPr>
          <w:rFonts w:ascii="Arial" w:hAnsi="Arial" w:cs="Arial"/>
          <w:color w:val="444444"/>
          <w:sz w:val="24"/>
          <w:szCs w:val="24"/>
        </w:rPr>
        <w:t>Глава 8. Федеральный государственный охотничий контроль (надзор) и производственный охотничий контроль</w:t>
      </w:r>
    </w:p>
    <w:p w:rsidR="005B31D0" w:rsidRDefault="005B31D0" w:rsidP="005B31D0">
      <w:pPr>
        <w:pStyle w:val="formattext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(Наименование в редакции, введенной в действие с 1 августа 2011 года </w:t>
      </w:r>
      <w:hyperlink r:id="rId135" w:anchor="A800NC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18 июля 2011 года N 242-ФЗ</w:t>
        </w:r>
      </w:hyperlink>
      <w:r>
        <w:rPr>
          <w:rFonts w:ascii="Arial" w:hAnsi="Arial" w:cs="Arial"/>
          <w:color w:val="444444"/>
        </w:rPr>
        <w:t>;</w:t>
      </w:r>
      <w:r>
        <w:rPr>
          <w:rFonts w:ascii="Arial" w:hAnsi="Arial" w:cs="Arial"/>
          <w:color w:val="444444"/>
        </w:rPr>
        <w:br/>
        <w:t>в редакции, введенной в действие с 1 июля 2021 года </w:t>
      </w:r>
      <w:hyperlink r:id="rId136" w:anchor="BR80PD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11 июня 2021 года N 170-ФЗ</w:t>
        </w:r>
      </w:hyperlink>
      <w:r>
        <w:rPr>
          <w:rFonts w:ascii="Arial" w:hAnsi="Arial" w:cs="Arial"/>
          <w:color w:val="444444"/>
        </w:rPr>
        <w:t>. - См. </w:t>
      </w:r>
      <w:hyperlink r:id="rId137" w:anchor="8Q20LV" w:history="1">
        <w:r>
          <w:rPr>
            <w:rStyle w:val="a3"/>
            <w:rFonts w:ascii="Arial" w:eastAsiaTheme="majorEastAsia" w:hAnsi="Arial" w:cs="Arial"/>
            <w:color w:val="3451A0"/>
          </w:rPr>
          <w:t>предыдущую редакцию</w:t>
        </w:r>
      </w:hyperlink>
      <w:r>
        <w:rPr>
          <w:rFonts w:ascii="Arial" w:hAnsi="Arial" w:cs="Arial"/>
          <w:color w:val="444444"/>
        </w:rPr>
        <w:t>)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Статья 40. Федеральный государственный охотничий контроль (надзор)</w:t>
      </w:r>
    </w:p>
    <w:p w:rsidR="005B31D0" w:rsidRDefault="005B31D0" w:rsidP="005B31D0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     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1. Федеральный государственный охотничий контроль (надзор) (далее - государственный надзор) осуществляется федеральным органом исполнительной власти, уполномоченным Правительством Российской Федерации, уполномоченными органами исполнительной власти субъектов Российской Федерации в рамках переданных полномочий Российской Федерации по осуществлению государственного надзора в пределах их компетенции.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2. Государственный надзор на особо охраняемых природных территориях федерального значения, управление которыми осуществляется федеральными государственными бюджетными учреждениями, осуществляется такими учреждениями.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3. Осуществление государственного надзора может быть возложено на государственные учреждения.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4. Предметом государственного надзора является соблюдение юридическими лицами, индивидуальными предпринимателями и гражданами требований, установленных настоящим Федеральным законом, другими федеральными законами, принимаемыми в соответствии с ними иными нормативными правовыми актами Российской Федерации, нормативными правовыми актами субъектов Российской Федерации в области охоты и сохранения охотничьих ресурсов.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5. Организация и осуществление государственного надзора регулируются </w:t>
      </w:r>
      <w:hyperlink r:id="rId138" w:anchor="64U0IK" w:history="1">
        <w:r>
          <w:rPr>
            <w:rStyle w:val="a3"/>
            <w:rFonts w:ascii="Arial" w:eastAsiaTheme="majorEastAsia" w:hAnsi="Arial" w:cs="Arial"/>
            <w:color w:val="3451A0"/>
          </w:rPr>
          <w:t xml:space="preserve">Федеральным законом от 31 июля 2020 года N 248-ФЗ "О </w:t>
        </w:r>
        <w:r>
          <w:rPr>
            <w:rStyle w:val="a3"/>
            <w:rFonts w:ascii="Arial" w:eastAsiaTheme="majorEastAsia" w:hAnsi="Arial" w:cs="Arial"/>
            <w:color w:val="3451A0"/>
          </w:rPr>
          <w:lastRenderedPageBreak/>
          <w:t>государственном контроле (надзоре) и муниципальном контроле в Российской Федерации"</w:t>
        </w:r>
      </w:hyperlink>
      <w:r>
        <w:rPr>
          <w:rFonts w:ascii="Arial" w:hAnsi="Arial" w:cs="Arial"/>
          <w:color w:val="444444"/>
        </w:rPr>
        <w:t>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6. Государственный надзор может осуществляться в рамках постоянного рейда в соответствии с положениями </w:t>
      </w:r>
      <w:hyperlink r:id="rId139" w:anchor="64U0IK" w:history="1">
        <w:r>
          <w:rPr>
            <w:rStyle w:val="a3"/>
            <w:rFonts w:ascii="Arial" w:eastAsiaTheme="majorEastAsia" w:hAnsi="Arial" w:cs="Arial"/>
            <w:color w:val="3451A0"/>
          </w:rPr>
          <w:t>Федерального закона от 31 июля 2020 года N 248-ФЗ "О государственном контроле (надзоре) и муниципальном контроле в Российской Федерации"</w:t>
        </w:r>
      </w:hyperlink>
      <w:r>
        <w:rPr>
          <w:rFonts w:ascii="Arial" w:hAnsi="Arial" w:cs="Arial"/>
          <w:color w:val="444444"/>
        </w:rPr>
        <w:t> в порядке, установленном положением о государственном надзоре.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(Часть в редакции, введенной в действие с 3 февраля 2023 года </w:t>
      </w:r>
      <w:hyperlink r:id="rId140" w:anchor="65C0IR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4 ноября 2022 года N 433-ФЗ</w:t>
        </w:r>
      </w:hyperlink>
      <w:r>
        <w:rPr>
          <w:rFonts w:ascii="Arial" w:hAnsi="Arial" w:cs="Arial"/>
          <w:color w:val="444444"/>
        </w:rPr>
        <w:t>. - См. </w:t>
      </w:r>
      <w:hyperlink r:id="rId141" w:anchor="A9A0NM" w:history="1">
        <w:r>
          <w:rPr>
            <w:rStyle w:val="a3"/>
            <w:rFonts w:ascii="Arial" w:eastAsiaTheme="majorEastAsia" w:hAnsi="Arial" w:cs="Arial"/>
            <w:color w:val="3451A0"/>
          </w:rPr>
          <w:t>предыдущую редакцию</w:t>
        </w:r>
      </w:hyperlink>
      <w:r>
        <w:rPr>
          <w:rFonts w:ascii="Arial" w:hAnsi="Arial" w:cs="Arial"/>
          <w:color w:val="444444"/>
        </w:rPr>
        <w:t>)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7. Должностные лица, уполномоченные на осуществление государственного контроля (надзора) (далее также - государственные охотничьи инспекторы) наряду с принимаемыми в процессе проведения контрольных (надзорных) мероприятий и по их результатам решениями, установленными </w:t>
      </w:r>
      <w:hyperlink r:id="rId142" w:anchor="64U0IK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31 июля 2020 года N 248-ФЗ "О государственном контроле (надзоре) и муниципальном контроле в Российской Федерации"</w:t>
        </w:r>
      </w:hyperlink>
      <w:r>
        <w:rPr>
          <w:rFonts w:ascii="Arial" w:hAnsi="Arial" w:cs="Arial"/>
          <w:color w:val="444444"/>
        </w:rPr>
        <w:t>, в пределах установленной компетенции имеют право: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(Абзац в редакции, введенной в действие с 3 февраля 2023 года </w:t>
      </w:r>
      <w:hyperlink r:id="rId143" w:anchor="65E0IS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4 ноября 2022 года N 433-ФЗ</w:t>
        </w:r>
      </w:hyperlink>
      <w:r>
        <w:rPr>
          <w:rFonts w:ascii="Arial" w:hAnsi="Arial" w:cs="Arial"/>
          <w:color w:val="444444"/>
        </w:rPr>
        <w:t>. - См. </w:t>
      </w:r>
      <w:hyperlink r:id="rId144" w:anchor="A9C0NN" w:history="1">
        <w:r>
          <w:rPr>
            <w:rStyle w:val="a3"/>
            <w:rFonts w:ascii="Arial" w:eastAsiaTheme="majorEastAsia" w:hAnsi="Arial" w:cs="Arial"/>
            <w:color w:val="3451A0"/>
          </w:rPr>
          <w:t>предыдущую редакцию</w:t>
        </w:r>
      </w:hyperlink>
      <w:r>
        <w:rPr>
          <w:rFonts w:ascii="Arial" w:hAnsi="Arial" w:cs="Arial"/>
          <w:color w:val="444444"/>
        </w:rPr>
        <w:t>)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1) изымать у нарушителей незаконно добытые охотничьи ресурсы и полученную из них продукцию охоты, оружие и другие орудия добычи охотничьих ресурсов, в том числе транспортные средства, а также соответствующие документы с оформлением изъятия в установленном порядке;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2) предъявлять иски физическим и юридическим лицам о взыскании средств в счет возмещения ущерба, нанесенного охотничьим ресурсам вследствие нарушения законодательства Российской Федерации в области охоты и сохранения охотничьих ресурсов;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3) применять при исполнении должностных обязанностей физическую силу, специальные средства, служебное оружие, а также разрешенное в качестве служебного оружия гражданское оружие самообороны и охотничье огнестрельное оружие.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(Пункт дополнительно включен с 3 февраля 2023 года </w:t>
      </w:r>
      <w:hyperlink r:id="rId145" w:anchor="65E0IS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4 ноября 2022 года N 433-ФЗ</w:t>
        </w:r>
      </w:hyperlink>
      <w:r>
        <w:rPr>
          <w:rFonts w:ascii="Arial" w:hAnsi="Arial" w:cs="Arial"/>
          <w:color w:val="444444"/>
        </w:rPr>
        <w:t>)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8. Применение физической силы, хранение и применение специальных средств, применение служебного оружия, а также разрешенного в качестве служебного оружия гражданского оружия самообороны и охотничьего огнестрельного оружия осуществляются государственными охотничьими инспекторами в порядке, установленном </w:t>
      </w:r>
      <w:hyperlink r:id="rId146" w:anchor="64U0IK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14 апреля 1999 года N 77-ФЗ "О ведомственной охране"</w:t>
        </w:r>
      </w:hyperlink>
      <w:r>
        <w:rPr>
          <w:rFonts w:ascii="Arial" w:hAnsi="Arial" w:cs="Arial"/>
          <w:color w:val="444444"/>
        </w:rPr>
        <w:t>.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(Часть в редакции, введенной в действие с 3 февраля 2023 года </w:t>
      </w:r>
      <w:hyperlink r:id="rId147" w:anchor="7D60K4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4 ноября 2022 года N 433-ФЗ</w:t>
        </w:r>
      </w:hyperlink>
      <w:r>
        <w:rPr>
          <w:rFonts w:ascii="Arial" w:hAnsi="Arial" w:cs="Arial"/>
          <w:color w:val="444444"/>
        </w:rPr>
        <w:t>. - См. </w:t>
      </w:r>
      <w:hyperlink r:id="rId148" w:anchor="A9I0NQ" w:history="1">
        <w:r>
          <w:rPr>
            <w:rStyle w:val="a3"/>
            <w:rFonts w:ascii="Arial" w:eastAsiaTheme="majorEastAsia" w:hAnsi="Arial" w:cs="Arial"/>
            <w:color w:val="3451A0"/>
          </w:rPr>
          <w:t>предыдущую редакцию</w:t>
        </w:r>
      </w:hyperlink>
      <w:r>
        <w:rPr>
          <w:rFonts w:ascii="Arial" w:hAnsi="Arial" w:cs="Arial"/>
          <w:color w:val="444444"/>
        </w:rPr>
        <w:t>)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8_1. Хранение и ношение служебного оружия, а также разрешенного в качестве служебного оружия гражданского оружия самообороны и охотничьего </w:t>
      </w:r>
      <w:r>
        <w:rPr>
          <w:rFonts w:ascii="Arial" w:hAnsi="Arial" w:cs="Arial"/>
          <w:color w:val="444444"/>
        </w:rPr>
        <w:lastRenderedPageBreak/>
        <w:t>огнестрельного оружия осуществляются государственными охотничьими инспекторами в порядке, установленном </w:t>
      </w:r>
      <w:hyperlink r:id="rId149" w:anchor="64U0IK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"Об оружии"</w:t>
        </w:r>
      </w:hyperlink>
      <w:r>
        <w:rPr>
          <w:rFonts w:ascii="Arial" w:hAnsi="Arial" w:cs="Arial"/>
          <w:color w:val="444444"/>
        </w:rPr>
        <w:t>.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(Часть дополнительно включена с 3 февраля 2023 года </w:t>
      </w:r>
      <w:hyperlink r:id="rId150" w:anchor="7D80K5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4 ноября 2022 года N 433-ФЗ</w:t>
        </w:r>
      </w:hyperlink>
      <w:r>
        <w:rPr>
          <w:rFonts w:ascii="Arial" w:hAnsi="Arial" w:cs="Arial"/>
          <w:color w:val="444444"/>
        </w:rPr>
        <w:t>)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9. Государственным охотничьим инспекторам выдаются служебные удостоверения и форменное обмундирование установленного образца.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10. Государственные охотничьи инспекторы при исполнении служебных обязанностей носят форменное обмундирование. Образцы форменного обмундирования, знаков различия и отличия, порядок ношения форменного обмундирования утверждаются федеральным органом исполнительной власти, осуществляющим функции по государственному надзору, по согласованию с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области обороны.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11. Часть утратила силу с 3 февраля 2023 года - </w:t>
      </w:r>
      <w:hyperlink r:id="rId151" w:anchor="7DA0K6" w:history="1">
        <w:r>
          <w:rPr>
            <w:rStyle w:val="a3"/>
            <w:rFonts w:ascii="Arial" w:eastAsiaTheme="majorEastAsia" w:hAnsi="Arial" w:cs="Arial"/>
            <w:color w:val="3451A0"/>
          </w:rPr>
          <w:t>Федеральный закон от 4 ноября 2022 года N 433-ФЗ</w:t>
        </w:r>
      </w:hyperlink>
      <w:r>
        <w:rPr>
          <w:rFonts w:ascii="Arial" w:hAnsi="Arial" w:cs="Arial"/>
          <w:color w:val="444444"/>
        </w:rPr>
        <w:t>. - См. </w:t>
      </w:r>
      <w:hyperlink r:id="rId152" w:anchor="A9O0NT" w:history="1">
        <w:r>
          <w:rPr>
            <w:rStyle w:val="a3"/>
            <w:rFonts w:ascii="Arial" w:eastAsiaTheme="majorEastAsia" w:hAnsi="Arial" w:cs="Arial"/>
            <w:color w:val="3451A0"/>
          </w:rPr>
          <w:t>предыдущую редакцию</w:t>
        </w:r>
      </w:hyperlink>
      <w:r>
        <w:rPr>
          <w:rFonts w:ascii="Arial" w:hAnsi="Arial" w:cs="Arial"/>
          <w:color w:val="444444"/>
        </w:rPr>
        <w:t>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12. Органы исполнительной власти и государственные учреждения, уполномоченные на осуществление государственного надзора, приобретают служебное, охотничье и гражданское оружие, ведут его учет, хранят его и осуществляют его выдачу в порядке, установленном для юридических лиц с особыми уставными задачами </w:t>
      </w:r>
      <w:hyperlink r:id="rId153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"Об оружии"</w:t>
        </w:r>
      </w:hyperlink>
      <w:r>
        <w:rPr>
          <w:rFonts w:ascii="Arial" w:hAnsi="Arial" w:cs="Arial"/>
          <w:color w:val="444444"/>
        </w:rPr>
        <w:t>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13. Часть утратила силу с 3 февраля 2023 года - </w:t>
      </w:r>
      <w:hyperlink r:id="rId154" w:anchor="7DA0K6" w:history="1">
        <w:r>
          <w:rPr>
            <w:rStyle w:val="a3"/>
            <w:rFonts w:ascii="Arial" w:eastAsiaTheme="majorEastAsia" w:hAnsi="Arial" w:cs="Arial"/>
            <w:color w:val="3451A0"/>
          </w:rPr>
          <w:t>Федеральный закон от 4 ноября 2022 года N 433-ФЗ</w:t>
        </w:r>
      </w:hyperlink>
      <w:r>
        <w:rPr>
          <w:rFonts w:ascii="Arial" w:hAnsi="Arial" w:cs="Arial"/>
          <w:color w:val="444444"/>
        </w:rPr>
        <w:t>. - См. </w:t>
      </w:r>
      <w:hyperlink r:id="rId155" w:anchor="A9C0NM" w:history="1">
        <w:r>
          <w:rPr>
            <w:rStyle w:val="a3"/>
            <w:rFonts w:ascii="Arial" w:eastAsiaTheme="majorEastAsia" w:hAnsi="Arial" w:cs="Arial"/>
            <w:color w:val="3451A0"/>
          </w:rPr>
          <w:t>предыдущую редакцию</w:t>
        </w:r>
      </w:hyperlink>
      <w:r>
        <w:rPr>
          <w:rFonts w:ascii="Arial" w:hAnsi="Arial" w:cs="Arial"/>
          <w:color w:val="444444"/>
        </w:rPr>
        <w:t>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4"/>
        <w:spacing w:before="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Статья 64. О внесении изменений в </w:t>
      </w:r>
      <w:hyperlink r:id="rId156" w:anchor="64U0IK" w:history="1">
        <w:r>
          <w:rPr>
            <w:rStyle w:val="a3"/>
            <w:rFonts w:ascii="Arial" w:hAnsi="Arial" w:cs="Arial"/>
            <w:color w:val="3451A0"/>
          </w:rPr>
          <w:t>Земельный кодекс Российской Федерации</w:t>
        </w:r>
      </w:hyperlink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Внести в </w:t>
      </w:r>
      <w:hyperlink r:id="rId157" w:anchor="64U0IK" w:history="1">
        <w:r>
          <w:rPr>
            <w:rStyle w:val="a3"/>
            <w:rFonts w:ascii="Arial" w:eastAsiaTheme="majorEastAsia" w:hAnsi="Arial" w:cs="Arial"/>
            <w:color w:val="3451A0"/>
          </w:rPr>
          <w:t>Земельный кодекс Российской Федерации</w:t>
        </w:r>
      </w:hyperlink>
      <w:r>
        <w:rPr>
          <w:rFonts w:ascii="Arial" w:hAnsi="Arial" w:cs="Arial"/>
          <w:color w:val="444444"/>
        </w:rPr>
        <w:t> (Собрание законодательства Российской Федерации, 2001, N 44, ст.4147; 2003, N 27, ст.2700; 2004, N 41, ст.3993; 2005, N 10, ст.763; N 30, ст.3122; 2006, N 50, ст.5279; N 52, ст.5498; 2009, N 11, ст.1261) следующие изменения: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1) в абзаце первом </w:t>
      </w:r>
      <w:hyperlink r:id="rId158" w:anchor="8PK0M1" w:history="1">
        <w:r>
          <w:rPr>
            <w:rStyle w:val="a3"/>
            <w:rFonts w:ascii="Arial" w:eastAsiaTheme="majorEastAsia" w:hAnsi="Arial" w:cs="Arial"/>
            <w:color w:val="3451A0"/>
          </w:rPr>
          <w:t>пункта 2 статьи 24</w:t>
        </w:r>
      </w:hyperlink>
      <w:r>
        <w:rPr>
          <w:rFonts w:ascii="Arial" w:hAnsi="Arial" w:cs="Arial"/>
          <w:color w:val="444444"/>
        </w:rPr>
        <w:t> слова "охотничьих хозяйств" заменить словами "организаций, осуществляющих деятельность в сфере охотничьего хозяйства";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2) </w:t>
      </w:r>
      <w:hyperlink r:id="rId159" w:anchor="A7M0NE" w:history="1">
        <w:r>
          <w:rPr>
            <w:rStyle w:val="a3"/>
            <w:rFonts w:ascii="Arial" w:eastAsiaTheme="majorEastAsia" w:hAnsi="Arial" w:cs="Arial"/>
            <w:color w:val="3451A0"/>
          </w:rPr>
          <w:t>статью 78</w:t>
        </w:r>
      </w:hyperlink>
      <w:r>
        <w:rPr>
          <w:rFonts w:ascii="Arial" w:hAnsi="Arial" w:cs="Arial"/>
          <w:color w:val="444444"/>
        </w:rPr>
        <w:t> дополнить пунктом 3 следующего содержания: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"3. Использование земель сельскохозяйственного назначения или земельных участков в составе таких земель допускается для осуществления видов деятельности в сфере охотничьего хозяйства, если иное не предусмотрено настоящим Кодексом.";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3) в </w:t>
      </w:r>
      <w:hyperlink r:id="rId160" w:anchor="A860NF" w:history="1">
        <w:r>
          <w:rPr>
            <w:rStyle w:val="a3"/>
            <w:rFonts w:ascii="Arial" w:eastAsiaTheme="majorEastAsia" w:hAnsi="Arial" w:cs="Arial"/>
            <w:color w:val="3451A0"/>
          </w:rPr>
          <w:t>статье 93</w:t>
        </w:r>
      </w:hyperlink>
      <w:r>
        <w:rPr>
          <w:rFonts w:ascii="Arial" w:hAnsi="Arial" w:cs="Arial"/>
          <w:color w:val="444444"/>
        </w:rPr>
        <w:t>: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а) подпункт утратил силу с 1 марта 2015 года - </w:t>
      </w:r>
      <w:hyperlink r:id="rId161" w:anchor="BPI0P4" w:history="1">
        <w:r>
          <w:rPr>
            <w:rStyle w:val="a3"/>
            <w:rFonts w:ascii="Arial" w:eastAsiaTheme="majorEastAsia" w:hAnsi="Arial" w:cs="Arial"/>
            <w:color w:val="3451A0"/>
          </w:rPr>
          <w:t>Федеральный закон от 23 июня 2014 года N 171-ФЗ</w:t>
        </w:r>
      </w:hyperlink>
      <w:r>
        <w:rPr>
          <w:rFonts w:ascii="Arial" w:hAnsi="Arial" w:cs="Arial"/>
          <w:color w:val="444444"/>
        </w:rPr>
        <w:t> - см. </w:t>
      </w:r>
      <w:hyperlink r:id="rId162" w:anchor="A8Q0NJ" w:history="1">
        <w:r>
          <w:rPr>
            <w:rStyle w:val="a3"/>
            <w:rFonts w:ascii="Arial" w:eastAsiaTheme="majorEastAsia" w:hAnsi="Arial" w:cs="Arial"/>
            <w:color w:val="3451A0"/>
          </w:rPr>
          <w:t>предыдущую редакцию</w:t>
        </w:r>
      </w:hyperlink>
      <w:r>
        <w:rPr>
          <w:rFonts w:ascii="Arial" w:hAnsi="Arial" w:cs="Arial"/>
          <w:color w:val="444444"/>
        </w:rPr>
        <w:t>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lastRenderedPageBreak/>
        <w:t>б) дополнить пунктом 5_1 следующего содержания: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"5_1. Допускается включать земельные участки, указанные в </w:t>
      </w:r>
      <w:hyperlink r:id="rId163" w:anchor="A8G0NK" w:history="1">
        <w:r>
          <w:rPr>
            <w:rStyle w:val="a3"/>
            <w:rFonts w:ascii="Arial" w:eastAsiaTheme="majorEastAsia" w:hAnsi="Arial" w:cs="Arial"/>
            <w:color w:val="3451A0"/>
          </w:rPr>
          <w:t>пункте 5 настоящей статьи</w:t>
        </w:r>
      </w:hyperlink>
      <w:r>
        <w:rPr>
          <w:rFonts w:ascii="Arial" w:hAnsi="Arial" w:cs="Arial"/>
          <w:color w:val="444444"/>
        </w:rPr>
        <w:t>, в границы охотничьих угодий с согласия федерального органа исполнительной власти, уполномоченного в области обороны, или федерального органа исполнительной власти, уполномоченного в области безопасности.";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4) </w:t>
      </w:r>
      <w:hyperlink r:id="rId164" w:anchor="A940NQ" w:history="1">
        <w:r>
          <w:rPr>
            <w:rStyle w:val="a3"/>
            <w:rFonts w:ascii="Arial" w:eastAsiaTheme="majorEastAsia" w:hAnsi="Arial" w:cs="Arial"/>
            <w:color w:val="3451A0"/>
          </w:rPr>
          <w:t>пункт 2 статьи 103</w:t>
        </w:r>
      </w:hyperlink>
      <w:r>
        <w:rPr>
          <w:rFonts w:ascii="Arial" w:hAnsi="Arial" w:cs="Arial"/>
          <w:color w:val="444444"/>
        </w:rPr>
        <w:t> дополнить словами ", за исключением случаев, если земли запаса включены в границы охотничьих угодий, и иных предусмотренных федеральными законами случаев".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4"/>
        <w:spacing w:before="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Статья 65. О внесении изменений в </w:t>
      </w:r>
      <w:hyperlink r:id="rId165" w:anchor="64U0IK" w:history="1">
        <w:r>
          <w:rPr>
            <w:rStyle w:val="a3"/>
            <w:rFonts w:ascii="Arial" w:hAnsi="Arial" w:cs="Arial"/>
            <w:color w:val="3451A0"/>
          </w:rPr>
          <w:t>Кодекс Российской Федерации об административных правонарушениях</w:t>
        </w:r>
      </w:hyperlink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Внести в </w:t>
      </w:r>
      <w:hyperlink r:id="rId166" w:anchor="64U0IK" w:history="1">
        <w:r>
          <w:rPr>
            <w:rStyle w:val="a3"/>
            <w:rFonts w:ascii="Arial" w:eastAsiaTheme="majorEastAsia" w:hAnsi="Arial" w:cs="Arial"/>
            <w:color w:val="3451A0"/>
          </w:rPr>
          <w:t>Кодекс Российской Федерации об административных правонарушениях</w:t>
        </w:r>
      </w:hyperlink>
      <w:r>
        <w:rPr>
          <w:rFonts w:ascii="Arial" w:hAnsi="Arial" w:cs="Arial"/>
          <w:color w:val="444444"/>
        </w:rPr>
        <w:t> (Собрание законодательства Российской Федерации, 2002, N 1, ст.1; 2006, N 45, ст.4634; 2007, N 26, ст.3089; N 31, ст.4007; N 50, ст.6246; 2008, N 49, ст.5748) следующие изменения: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1) </w:t>
      </w:r>
      <w:hyperlink r:id="rId167" w:anchor="8OM0LO" w:history="1">
        <w:r>
          <w:rPr>
            <w:rStyle w:val="a3"/>
            <w:rFonts w:ascii="Arial" w:eastAsiaTheme="majorEastAsia" w:hAnsi="Arial" w:cs="Arial"/>
            <w:color w:val="3451A0"/>
          </w:rPr>
          <w:t>часть 4 статьи 3.8</w:t>
        </w:r>
      </w:hyperlink>
      <w:r>
        <w:rPr>
          <w:rFonts w:ascii="Arial" w:hAnsi="Arial" w:cs="Arial"/>
          <w:color w:val="444444"/>
        </w:rPr>
        <w:t> изложить в следующей редакции: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"4. Лишение специального права в виде права осуществлять охоту не может применяться к лицам, для которых охота является основным законным источником средств к существованию.";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2) в </w:t>
      </w:r>
      <w:hyperlink r:id="rId168" w:anchor="8PM0LS" w:history="1">
        <w:r>
          <w:rPr>
            <w:rStyle w:val="a3"/>
            <w:rFonts w:ascii="Arial" w:eastAsiaTheme="majorEastAsia" w:hAnsi="Arial" w:cs="Arial"/>
            <w:color w:val="3451A0"/>
          </w:rPr>
          <w:t>статье 7.11</w:t>
        </w:r>
      </w:hyperlink>
      <w:r>
        <w:rPr>
          <w:rFonts w:ascii="Arial" w:hAnsi="Arial" w:cs="Arial"/>
          <w:color w:val="444444"/>
        </w:rPr>
        <w:t>: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а) в наименовании слово "(лицензии)" исключить;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б) в абзаце первом слово "(лицензии)", слово "(лицензия)" и слово "(лицензией)" исключить;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3) в абзаце втором </w:t>
      </w:r>
      <w:hyperlink r:id="rId169" w:anchor="A740NA" w:history="1">
        <w:r>
          <w:rPr>
            <w:rStyle w:val="a3"/>
            <w:rFonts w:ascii="Arial" w:eastAsiaTheme="majorEastAsia" w:hAnsi="Arial" w:cs="Arial"/>
            <w:color w:val="3451A0"/>
          </w:rPr>
          <w:t>части 1 статьи 8.37</w:t>
        </w:r>
      </w:hyperlink>
      <w:r>
        <w:rPr>
          <w:rFonts w:ascii="Arial" w:hAnsi="Arial" w:cs="Arial"/>
          <w:color w:val="444444"/>
        </w:rPr>
        <w:t> слова "права охоты" заменить словами "права осуществлять охоту";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4) </w:t>
      </w:r>
      <w:hyperlink r:id="rId170" w:anchor="BTA0PJ" w:history="1">
        <w:r>
          <w:rPr>
            <w:rStyle w:val="a3"/>
            <w:rFonts w:ascii="Arial" w:eastAsiaTheme="majorEastAsia" w:hAnsi="Arial" w:cs="Arial"/>
            <w:color w:val="3451A0"/>
          </w:rPr>
          <w:t>часть 5 статьи 32.5</w:t>
        </w:r>
      </w:hyperlink>
      <w:r>
        <w:rPr>
          <w:rFonts w:ascii="Arial" w:hAnsi="Arial" w:cs="Arial"/>
          <w:color w:val="444444"/>
        </w:rPr>
        <w:t> изложить в следующей редакции: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"5. Постановление судьи о лишении права осуществлять охоту исполняется должностными лицами органов, уполномоченных в области охраны, контроля и регулирования использования объектов животного мира, отнесенных к охотничьим ресурсам, и среды их обитания.";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5) </w:t>
      </w:r>
      <w:hyperlink r:id="rId171" w:anchor="BQG0OU" w:history="1">
        <w:r>
          <w:rPr>
            <w:rStyle w:val="a3"/>
            <w:rFonts w:ascii="Arial" w:eastAsiaTheme="majorEastAsia" w:hAnsi="Arial" w:cs="Arial"/>
            <w:color w:val="3451A0"/>
          </w:rPr>
          <w:t>часть 3 статьи 32.6</w:t>
        </w:r>
      </w:hyperlink>
      <w:r>
        <w:rPr>
          <w:rFonts w:ascii="Arial" w:hAnsi="Arial" w:cs="Arial"/>
          <w:color w:val="444444"/>
        </w:rPr>
        <w:t> изложить в следующей редакции: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"3. Исполнение постановления о лишении права осуществлять охоту осуществляется путем аннулирования охотничьего билета.".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4"/>
        <w:spacing w:before="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Статья 66. О внесении изменений в </w:t>
      </w:r>
      <w:hyperlink r:id="rId172" w:anchor="A7K0NC" w:history="1">
        <w:r>
          <w:rPr>
            <w:rStyle w:val="a3"/>
            <w:rFonts w:ascii="Arial" w:hAnsi="Arial" w:cs="Arial"/>
            <w:color w:val="3451A0"/>
          </w:rPr>
          <w:t>Водный кодекс Российской Федерации</w:t>
        </w:r>
      </w:hyperlink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Внести в </w:t>
      </w:r>
      <w:hyperlink r:id="rId173" w:anchor="8PO0LS" w:history="1">
        <w:r>
          <w:rPr>
            <w:rStyle w:val="a3"/>
            <w:rFonts w:ascii="Arial" w:eastAsiaTheme="majorEastAsia" w:hAnsi="Arial" w:cs="Arial"/>
            <w:color w:val="3451A0"/>
          </w:rPr>
          <w:t>статью 51 Водного кодекса Российской Федерации</w:t>
        </w:r>
      </w:hyperlink>
      <w:r>
        <w:rPr>
          <w:rFonts w:ascii="Arial" w:hAnsi="Arial" w:cs="Arial"/>
          <w:color w:val="444444"/>
        </w:rPr>
        <w:t xml:space="preserve"> (Собрание законодательства Российской Федерации, 2006, N 23, ст.2381) следующие </w:t>
      </w:r>
      <w:r>
        <w:rPr>
          <w:rFonts w:ascii="Arial" w:hAnsi="Arial" w:cs="Arial"/>
          <w:color w:val="444444"/>
        </w:rPr>
        <w:lastRenderedPageBreak/>
        <w:t>изменения: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1) в </w:t>
      </w:r>
      <w:hyperlink r:id="rId174" w:anchor="8PO0LS" w:history="1">
        <w:r>
          <w:rPr>
            <w:rStyle w:val="a3"/>
            <w:rFonts w:ascii="Arial" w:eastAsiaTheme="majorEastAsia" w:hAnsi="Arial" w:cs="Arial"/>
            <w:color w:val="3451A0"/>
          </w:rPr>
          <w:t>части 2</w:t>
        </w:r>
      </w:hyperlink>
      <w:r>
        <w:rPr>
          <w:rFonts w:ascii="Arial" w:hAnsi="Arial" w:cs="Arial"/>
          <w:color w:val="444444"/>
        </w:rPr>
        <w:t> слова "объектам охоты" заменить словами "охотничьим ресурсам";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2) в </w:t>
      </w:r>
      <w:hyperlink r:id="rId175" w:anchor="8PO0LS" w:history="1">
        <w:r>
          <w:rPr>
            <w:rStyle w:val="a3"/>
            <w:rFonts w:ascii="Arial" w:eastAsiaTheme="majorEastAsia" w:hAnsi="Arial" w:cs="Arial"/>
            <w:color w:val="3451A0"/>
          </w:rPr>
          <w:t>части 3</w:t>
        </w:r>
      </w:hyperlink>
      <w:r>
        <w:rPr>
          <w:rFonts w:ascii="Arial" w:hAnsi="Arial" w:cs="Arial"/>
          <w:color w:val="444444"/>
        </w:rPr>
        <w:t> слова "о животном мире" заменить словами "в области охоты и сохранения охотничьих ресурсов".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4"/>
        <w:spacing w:before="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Статья 67. О внесении изменений в </w:t>
      </w:r>
      <w:hyperlink r:id="rId176" w:anchor="64U0IK" w:history="1">
        <w:r>
          <w:rPr>
            <w:rStyle w:val="a3"/>
            <w:rFonts w:ascii="Arial" w:hAnsi="Arial" w:cs="Arial"/>
            <w:color w:val="3451A0"/>
          </w:rPr>
          <w:t>Лесной кодекс Российской Федерации</w:t>
        </w:r>
      </w:hyperlink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Внести в </w:t>
      </w:r>
      <w:hyperlink r:id="rId177" w:anchor="64U0IK" w:history="1">
        <w:r>
          <w:rPr>
            <w:rStyle w:val="a3"/>
            <w:rFonts w:ascii="Arial" w:eastAsiaTheme="majorEastAsia" w:hAnsi="Arial" w:cs="Arial"/>
            <w:color w:val="3451A0"/>
          </w:rPr>
          <w:t>Лесной кодекс Российской Федерации</w:t>
        </w:r>
      </w:hyperlink>
      <w:r>
        <w:rPr>
          <w:rFonts w:ascii="Arial" w:hAnsi="Arial" w:cs="Arial"/>
          <w:color w:val="444444"/>
        </w:rPr>
        <w:t> (Собрание законодательства Российской Федерации, 2006, N 50, ст.5278; 2008, N 30, ст.3599, 3616; 2009, N 11, ст.1261) следующие изменения: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1) в </w:t>
      </w:r>
      <w:hyperlink r:id="rId178" w:anchor="7DM0K9" w:history="1">
        <w:r>
          <w:rPr>
            <w:rStyle w:val="a3"/>
            <w:rFonts w:ascii="Arial" w:eastAsiaTheme="majorEastAsia" w:hAnsi="Arial" w:cs="Arial"/>
            <w:color w:val="3451A0"/>
          </w:rPr>
          <w:t>части 7 статьи 11</w:t>
        </w:r>
      </w:hyperlink>
      <w:r>
        <w:rPr>
          <w:rFonts w:ascii="Arial" w:hAnsi="Arial" w:cs="Arial"/>
          <w:color w:val="444444"/>
        </w:rPr>
        <w:t> слова "о животном мире" заменить словами "в области охоты и сохранения охотничьих ресурсов";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2) </w:t>
      </w:r>
      <w:hyperlink r:id="rId179" w:anchor="8OU0LR" w:history="1">
        <w:r>
          <w:rPr>
            <w:rStyle w:val="a3"/>
            <w:rFonts w:ascii="Arial" w:eastAsiaTheme="majorEastAsia" w:hAnsi="Arial" w:cs="Arial"/>
            <w:color w:val="3451A0"/>
          </w:rPr>
          <w:t>пункт 5 части 1 статьи 25</w:t>
        </w:r>
      </w:hyperlink>
      <w:r>
        <w:rPr>
          <w:rFonts w:ascii="Arial" w:hAnsi="Arial" w:cs="Arial"/>
          <w:color w:val="444444"/>
        </w:rPr>
        <w:t> изложить в следующей редакции: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"5) осуществление видов деятельности в сфере охотничьего хозяйства;";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3) </w:t>
      </w:r>
      <w:hyperlink r:id="rId180" w:anchor="8PM0M1" w:history="1">
        <w:r>
          <w:rPr>
            <w:rStyle w:val="a3"/>
            <w:rFonts w:ascii="Arial" w:eastAsiaTheme="majorEastAsia" w:hAnsi="Arial" w:cs="Arial"/>
            <w:color w:val="3451A0"/>
          </w:rPr>
          <w:t>статью 36</w:t>
        </w:r>
      </w:hyperlink>
      <w:r>
        <w:rPr>
          <w:rFonts w:ascii="Arial" w:hAnsi="Arial" w:cs="Arial"/>
          <w:color w:val="444444"/>
        </w:rPr>
        <w:t> изложить в следующей редакции: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headertext"/>
        <w:spacing w:before="0" w:beforeAutospacing="0" w:after="240" w:afterAutospacing="0"/>
        <w:jc w:val="center"/>
        <w:textAlignment w:val="baseline"/>
        <w:rPr>
          <w:rFonts w:ascii="Arial" w:hAnsi="Arial" w:cs="Arial"/>
          <w:b/>
          <w:bCs/>
          <w:color w:val="444444"/>
        </w:rPr>
      </w:pPr>
      <w:r>
        <w:rPr>
          <w:rFonts w:ascii="Arial" w:hAnsi="Arial" w:cs="Arial"/>
          <w:b/>
          <w:bCs/>
          <w:color w:val="444444"/>
        </w:rPr>
        <w:t>"Статья 36. Использование лесов для осуществления видов деятельности в сфере охотничьего хозяйства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1. Леса могут использоваться для осуществления видов деятельности в сфере охотничьего хозяйства.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2. Лесные участки предоставляются юридическим лицам, индивидуальным предпринимателям для осуществления видов деятельности в сфере охотничьего хозяйства на основании </w:t>
      </w:r>
      <w:proofErr w:type="spellStart"/>
      <w:r>
        <w:rPr>
          <w:rFonts w:ascii="Arial" w:hAnsi="Arial" w:cs="Arial"/>
          <w:color w:val="444444"/>
        </w:rPr>
        <w:t>охотхозяйственных</w:t>
      </w:r>
      <w:proofErr w:type="spellEnd"/>
      <w:r>
        <w:rPr>
          <w:rFonts w:ascii="Arial" w:hAnsi="Arial" w:cs="Arial"/>
          <w:color w:val="444444"/>
        </w:rPr>
        <w:t xml:space="preserve"> соглашений, заключенных в соответствии с федеральным законом об охоте и о сохранении охотничьих ресурсов, и договоров аренды лесных участков.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3. На лесных участках, предоставленных для осуществления видов деятельности в сфере охотничьего хозяйства, допускается создание объектов охотничьей инфраструктуры в соответствии с федеральным законом об охоте и о сохранении охотничьих ресурсов.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4. Использование гражданами лесов в общедоступных охотничьих угодьях осуществляется без предоставления лесных участков в соответствии со </w:t>
      </w:r>
      <w:hyperlink r:id="rId181" w:anchor="7DM0K9" w:history="1">
        <w:r>
          <w:rPr>
            <w:rStyle w:val="a3"/>
            <w:rFonts w:ascii="Arial" w:eastAsiaTheme="majorEastAsia" w:hAnsi="Arial" w:cs="Arial"/>
            <w:color w:val="3451A0"/>
          </w:rPr>
          <w:t>статьей 11 настоящего Кодекса</w:t>
        </w:r>
      </w:hyperlink>
      <w:r>
        <w:rPr>
          <w:rFonts w:ascii="Arial" w:hAnsi="Arial" w:cs="Arial"/>
          <w:color w:val="444444"/>
        </w:rPr>
        <w:t>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5. Правила использования лесов для осуществления видов деятельности в сфере охотничьего хозяйства устанавливаются законом субъекта Российской Федерации.";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4) </w:t>
      </w:r>
      <w:hyperlink r:id="rId182" w:anchor="8PI0LU" w:history="1">
        <w:r>
          <w:rPr>
            <w:rStyle w:val="a3"/>
            <w:rFonts w:ascii="Arial" w:eastAsiaTheme="majorEastAsia" w:hAnsi="Arial" w:cs="Arial"/>
            <w:color w:val="3451A0"/>
          </w:rPr>
          <w:t>статью 37</w:t>
        </w:r>
      </w:hyperlink>
      <w:r>
        <w:rPr>
          <w:rFonts w:ascii="Arial" w:hAnsi="Arial" w:cs="Arial"/>
          <w:color w:val="444444"/>
        </w:rPr>
        <w:t> признать утратившей силу;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5) </w:t>
      </w:r>
      <w:hyperlink r:id="rId183" w:anchor="8QK0M5" w:history="1">
        <w:r>
          <w:rPr>
            <w:rStyle w:val="a3"/>
            <w:rFonts w:ascii="Arial" w:eastAsiaTheme="majorEastAsia" w:hAnsi="Arial" w:cs="Arial"/>
            <w:color w:val="3451A0"/>
          </w:rPr>
          <w:t>часть 3 статьи 72</w:t>
        </w:r>
      </w:hyperlink>
      <w:r>
        <w:rPr>
          <w:rFonts w:ascii="Arial" w:hAnsi="Arial" w:cs="Arial"/>
          <w:color w:val="444444"/>
        </w:rPr>
        <w:t> изложить в следующей редакции: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lastRenderedPageBreak/>
        <w:t>"3. Договор аренды лесного участка, находящегося в государственной или муниципальной собственности, заключается на срок от десяти до сорока девяти лет, за исключением случаев, предусмотренных </w:t>
      </w:r>
      <w:hyperlink r:id="rId184" w:anchor="8PM0M1" w:history="1">
        <w:r>
          <w:rPr>
            <w:rStyle w:val="a3"/>
            <w:rFonts w:ascii="Arial" w:eastAsiaTheme="majorEastAsia" w:hAnsi="Arial" w:cs="Arial"/>
            <w:color w:val="3451A0"/>
          </w:rPr>
          <w:t>статьями 36</w:t>
        </w:r>
      </w:hyperlink>
      <w:r>
        <w:rPr>
          <w:rFonts w:ascii="Arial" w:hAnsi="Arial" w:cs="Arial"/>
          <w:color w:val="444444"/>
        </w:rPr>
        <w:t>, </w:t>
      </w:r>
      <w:hyperlink r:id="rId185" w:anchor="8PO0LV" w:history="1">
        <w:r>
          <w:rPr>
            <w:rStyle w:val="a3"/>
            <w:rFonts w:ascii="Arial" w:eastAsiaTheme="majorEastAsia" w:hAnsi="Arial" w:cs="Arial"/>
            <w:color w:val="3451A0"/>
          </w:rPr>
          <w:t>43</w:t>
        </w:r>
      </w:hyperlink>
      <w:r>
        <w:rPr>
          <w:rFonts w:ascii="Arial" w:hAnsi="Arial" w:cs="Arial"/>
          <w:color w:val="444444"/>
        </w:rPr>
        <w:t>-</w:t>
      </w:r>
      <w:hyperlink r:id="rId186" w:anchor="8Q80M6" w:history="1">
        <w:r>
          <w:rPr>
            <w:rStyle w:val="a3"/>
            <w:rFonts w:ascii="Arial" w:eastAsiaTheme="majorEastAsia" w:hAnsi="Arial" w:cs="Arial"/>
            <w:color w:val="3451A0"/>
          </w:rPr>
          <w:t>46</w:t>
        </w:r>
      </w:hyperlink>
      <w:r>
        <w:rPr>
          <w:rFonts w:ascii="Arial" w:hAnsi="Arial" w:cs="Arial"/>
          <w:color w:val="444444"/>
        </w:rPr>
        <w:t>, </w:t>
      </w:r>
      <w:hyperlink r:id="rId187" w:anchor="8QQ0M7" w:history="1">
        <w:r>
          <w:rPr>
            <w:rStyle w:val="a3"/>
            <w:rFonts w:ascii="Arial" w:eastAsiaTheme="majorEastAsia" w:hAnsi="Arial" w:cs="Arial"/>
            <w:color w:val="3451A0"/>
          </w:rPr>
          <w:t>пунктом 3 части 3 статьи 74 настоящего Кодекса</w:t>
        </w:r>
      </w:hyperlink>
      <w:r>
        <w:rPr>
          <w:rFonts w:ascii="Arial" w:hAnsi="Arial" w:cs="Arial"/>
          <w:color w:val="444444"/>
        </w:rPr>
        <w:t>. Указанный договор заключается в случаях, предусмотренных </w:t>
      </w:r>
      <w:hyperlink r:id="rId188" w:anchor="8PM0M1" w:history="1">
        <w:r>
          <w:rPr>
            <w:rStyle w:val="a3"/>
            <w:rFonts w:ascii="Arial" w:eastAsiaTheme="majorEastAsia" w:hAnsi="Arial" w:cs="Arial"/>
            <w:color w:val="3451A0"/>
          </w:rPr>
          <w:t>статьей 36 настоящего Кодекса</w:t>
        </w:r>
      </w:hyperlink>
      <w:r>
        <w:rPr>
          <w:rFonts w:ascii="Arial" w:hAnsi="Arial" w:cs="Arial"/>
          <w:color w:val="444444"/>
        </w:rPr>
        <w:t>, на срок от двадцати до сорока девяти лет, в случаях, предусмотренных </w:t>
      </w:r>
      <w:hyperlink r:id="rId189" w:anchor="8PO0LV" w:history="1">
        <w:r>
          <w:rPr>
            <w:rStyle w:val="a3"/>
            <w:rFonts w:ascii="Arial" w:eastAsiaTheme="majorEastAsia" w:hAnsi="Arial" w:cs="Arial"/>
            <w:color w:val="3451A0"/>
          </w:rPr>
          <w:t>статьями 43</w:t>
        </w:r>
      </w:hyperlink>
      <w:r>
        <w:rPr>
          <w:rFonts w:ascii="Arial" w:hAnsi="Arial" w:cs="Arial"/>
          <w:color w:val="444444"/>
        </w:rPr>
        <w:t>, </w:t>
      </w:r>
      <w:hyperlink r:id="rId190" w:anchor="8PS0M0" w:history="1">
        <w:r>
          <w:rPr>
            <w:rStyle w:val="a3"/>
            <w:rFonts w:ascii="Arial" w:eastAsiaTheme="majorEastAsia" w:hAnsi="Arial" w:cs="Arial"/>
            <w:color w:val="3451A0"/>
          </w:rPr>
          <w:t>45</w:t>
        </w:r>
      </w:hyperlink>
      <w:r>
        <w:rPr>
          <w:rFonts w:ascii="Arial" w:hAnsi="Arial" w:cs="Arial"/>
          <w:color w:val="444444"/>
        </w:rPr>
        <w:t>, </w:t>
      </w:r>
      <w:hyperlink r:id="rId191" w:anchor="8QQ0M7" w:history="1">
        <w:r>
          <w:rPr>
            <w:rStyle w:val="a3"/>
            <w:rFonts w:ascii="Arial" w:eastAsiaTheme="majorEastAsia" w:hAnsi="Arial" w:cs="Arial"/>
            <w:color w:val="3451A0"/>
          </w:rPr>
          <w:t>пунктом 3 части 3 статьи 74 настоящего Кодекса</w:t>
        </w:r>
      </w:hyperlink>
      <w:r>
        <w:rPr>
          <w:rFonts w:ascii="Arial" w:hAnsi="Arial" w:cs="Arial"/>
          <w:color w:val="444444"/>
        </w:rPr>
        <w:t>, на срок до сорока девяти лет, в случаях, предусмотренных </w:t>
      </w:r>
      <w:hyperlink r:id="rId192" w:anchor="8Q40M5" w:history="1">
        <w:r>
          <w:rPr>
            <w:rStyle w:val="a3"/>
            <w:rFonts w:ascii="Arial" w:eastAsiaTheme="majorEastAsia" w:hAnsi="Arial" w:cs="Arial"/>
            <w:color w:val="3451A0"/>
          </w:rPr>
          <w:t>статьями 44</w:t>
        </w:r>
      </w:hyperlink>
      <w:r>
        <w:rPr>
          <w:rFonts w:ascii="Arial" w:hAnsi="Arial" w:cs="Arial"/>
          <w:color w:val="444444"/>
        </w:rPr>
        <w:t>, </w:t>
      </w:r>
      <w:hyperlink r:id="rId193" w:anchor="8Q80M6" w:history="1">
        <w:r>
          <w:rPr>
            <w:rStyle w:val="a3"/>
            <w:rFonts w:ascii="Arial" w:eastAsiaTheme="majorEastAsia" w:hAnsi="Arial" w:cs="Arial"/>
            <w:color w:val="3451A0"/>
          </w:rPr>
          <w:t>46 настоящего Кодекса</w:t>
        </w:r>
      </w:hyperlink>
      <w:r>
        <w:rPr>
          <w:rFonts w:ascii="Arial" w:hAnsi="Arial" w:cs="Arial"/>
          <w:color w:val="444444"/>
        </w:rPr>
        <w:t>, на срок от одного года до сорока девяти лет.";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6) в </w:t>
      </w:r>
      <w:hyperlink r:id="rId194" w:anchor="7DG0K9" w:history="1">
        <w:r>
          <w:rPr>
            <w:rStyle w:val="a3"/>
            <w:rFonts w:ascii="Arial" w:eastAsiaTheme="majorEastAsia" w:hAnsi="Arial" w:cs="Arial"/>
            <w:color w:val="3451A0"/>
          </w:rPr>
          <w:t>пункте 1</w:t>
        </w:r>
      </w:hyperlink>
      <w:r>
        <w:rPr>
          <w:rFonts w:ascii="Arial" w:hAnsi="Arial" w:cs="Arial"/>
          <w:color w:val="444444"/>
        </w:rPr>
        <w:t> </w:t>
      </w:r>
      <w:hyperlink r:id="rId195" w:anchor="8QQ0M7" w:history="1">
        <w:r>
          <w:rPr>
            <w:rStyle w:val="a3"/>
            <w:rFonts w:ascii="Arial" w:eastAsiaTheme="majorEastAsia" w:hAnsi="Arial" w:cs="Arial"/>
            <w:color w:val="3451A0"/>
          </w:rPr>
          <w:t>части 3 статьи 74</w:t>
        </w:r>
      </w:hyperlink>
      <w:r>
        <w:rPr>
          <w:rFonts w:ascii="Arial" w:hAnsi="Arial" w:cs="Arial"/>
          <w:color w:val="444444"/>
        </w:rPr>
        <w:t> цифры "43-45" заменить цифрами "36, 43-45";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7) </w:t>
      </w:r>
      <w:hyperlink r:id="rId196" w:anchor="7DG0K9" w:history="1">
        <w:r>
          <w:rPr>
            <w:rStyle w:val="a3"/>
            <w:rFonts w:ascii="Arial" w:eastAsiaTheme="majorEastAsia" w:hAnsi="Arial" w:cs="Arial"/>
            <w:color w:val="3451A0"/>
          </w:rPr>
          <w:t>пункт 2</w:t>
        </w:r>
      </w:hyperlink>
      <w:r>
        <w:rPr>
          <w:rFonts w:ascii="Arial" w:hAnsi="Arial" w:cs="Arial"/>
          <w:color w:val="444444"/>
        </w:rPr>
        <w:t> </w:t>
      </w:r>
      <w:hyperlink r:id="rId197" w:anchor="A860NG" w:history="1">
        <w:r>
          <w:rPr>
            <w:rStyle w:val="a3"/>
            <w:rFonts w:ascii="Arial" w:eastAsiaTheme="majorEastAsia" w:hAnsi="Arial" w:cs="Arial"/>
            <w:color w:val="3451A0"/>
          </w:rPr>
          <w:t>части 3 статьи 105</w:t>
        </w:r>
      </w:hyperlink>
      <w:r>
        <w:rPr>
          <w:rFonts w:ascii="Arial" w:hAnsi="Arial" w:cs="Arial"/>
          <w:color w:val="444444"/>
        </w:rPr>
        <w:t> изложить в следующей редакции: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"2) осуществление видов деятельности в сфере охотничьего хозяйства;".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4"/>
        <w:spacing w:before="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Статья 68. О внесении изменения в </w:t>
      </w:r>
      <w:hyperlink r:id="rId198" w:anchor="64U0IK" w:history="1">
        <w:r>
          <w:rPr>
            <w:rStyle w:val="a3"/>
            <w:rFonts w:ascii="Arial" w:hAnsi="Arial" w:cs="Arial"/>
            <w:color w:val="3451A0"/>
          </w:rPr>
          <w:t>Федеральный закон "О развитии сельского хозяйства"</w:t>
        </w:r>
      </w:hyperlink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В </w:t>
      </w:r>
      <w:hyperlink r:id="rId199" w:anchor="7EA0KG" w:history="1">
        <w:r>
          <w:rPr>
            <w:rStyle w:val="a3"/>
            <w:rFonts w:ascii="Arial" w:eastAsiaTheme="majorEastAsia" w:hAnsi="Arial" w:cs="Arial"/>
            <w:color w:val="3451A0"/>
          </w:rPr>
          <w:t>пункте 10 части 3 статьи 17 Федерального закона от 29 декабря 2006 года N 264-ФЗ "О развитии сельского хозяйства"</w:t>
        </w:r>
      </w:hyperlink>
      <w:r>
        <w:rPr>
          <w:rFonts w:ascii="Arial" w:hAnsi="Arial" w:cs="Arial"/>
          <w:color w:val="444444"/>
        </w:rPr>
        <w:t> (Собрание законодательства Российской Федерации, 2007, N 1, ст.27; 2008, N 49, ст.5748) слова "ресурсов охотничьих угодий" заменить словами "охотничьих ресурсов, охотничьих угодий".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Статья 69. О признании утратившими силу отдельных положений законодательных актов Российской Федерации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Признать утратившими силу: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1) абзац четвертый </w:t>
      </w:r>
      <w:hyperlink r:id="rId200" w:anchor="7DM0KB" w:history="1">
        <w:r>
          <w:rPr>
            <w:rStyle w:val="a3"/>
            <w:rFonts w:ascii="Arial" w:eastAsiaTheme="majorEastAsia" w:hAnsi="Arial" w:cs="Arial"/>
            <w:color w:val="3451A0"/>
          </w:rPr>
          <w:t>пункта 3</w:t>
        </w:r>
      </w:hyperlink>
      <w:r>
        <w:rPr>
          <w:rFonts w:ascii="Arial" w:hAnsi="Arial" w:cs="Arial"/>
          <w:color w:val="444444"/>
        </w:rPr>
        <w:t> и </w:t>
      </w:r>
      <w:hyperlink r:id="rId201" w:anchor="7DM0KB" w:history="1">
        <w:r>
          <w:rPr>
            <w:rStyle w:val="a3"/>
            <w:rFonts w:ascii="Arial" w:eastAsiaTheme="majorEastAsia" w:hAnsi="Arial" w:cs="Arial"/>
            <w:color w:val="3451A0"/>
          </w:rPr>
          <w:t>пункт 4 статьи 3 Федерального закона от 11 ноября 2003 года N 148-ФЗ "О внесении изменений в часть вторую Налогового кодекса Российской Федерации и некоторые другие законодательные акты Российской Федерации"</w:t>
        </w:r>
      </w:hyperlink>
      <w:r>
        <w:rPr>
          <w:rFonts w:ascii="Arial" w:hAnsi="Arial" w:cs="Arial"/>
          <w:color w:val="444444"/>
        </w:rPr>
        <w:t> (Собрание законодательства Российской Федерации, 2003, N 46, ст.4444);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2) </w:t>
      </w:r>
      <w:hyperlink r:id="rId202" w:anchor="8R00M9" w:history="1">
        <w:r>
          <w:rPr>
            <w:rStyle w:val="a3"/>
            <w:rFonts w:ascii="Arial" w:eastAsiaTheme="majorEastAsia" w:hAnsi="Arial" w:cs="Arial"/>
            <w:color w:val="3451A0"/>
          </w:rPr>
          <w:t>статью 10 Федерального закона от 2 ноября 2004 года N 127-ФЗ "О внесении изменений в части первую и вторую Налогового кодекса Российской Федерации и некоторые другие законодательные акты Российской Федерации, а также о признании утратившими силу отдельных законодательных актов (положений законодательных актов) Российской Федерации"</w:t>
        </w:r>
      </w:hyperlink>
      <w:r>
        <w:rPr>
          <w:rFonts w:ascii="Arial" w:hAnsi="Arial" w:cs="Arial"/>
          <w:color w:val="444444"/>
        </w:rPr>
        <w:t> (Собрание законодательства Российской Федерации, 2004, N 45, ст.4377);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3) абзацы третий и четвертый </w:t>
      </w:r>
      <w:hyperlink r:id="rId203" w:anchor="7DM0KA" w:history="1">
        <w:r>
          <w:rPr>
            <w:rStyle w:val="a3"/>
            <w:rFonts w:ascii="Arial" w:eastAsiaTheme="majorEastAsia" w:hAnsi="Arial" w:cs="Arial"/>
            <w:color w:val="3451A0"/>
          </w:rPr>
          <w:t>пункта 2 статьи 4 Федерального закона от 29 декабря 2004 года N 199-ФЗ "О внесении изменений в законодательные акты Российской Федерации в связи с расширением полномочий органов государственной власти субъектов Российской Федерации по предметам совместного ведения Российской Федерации и субъектов Российской Федерации, а также с расширением перечня вопросов местного значения муниципальных образований"</w:t>
        </w:r>
      </w:hyperlink>
      <w:r>
        <w:rPr>
          <w:rFonts w:ascii="Arial" w:hAnsi="Arial" w:cs="Arial"/>
          <w:color w:val="444444"/>
        </w:rPr>
        <w:t> (Собрание законодательства Российской Федерации, 2005, N 1, ст.25);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lastRenderedPageBreak/>
        <w:t>4) абзац тринадцатый </w:t>
      </w:r>
      <w:hyperlink r:id="rId204" w:anchor="8PC0LS" w:history="1">
        <w:r>
          <w:rPr>
            <w:rStyle w:val="a3"/>
            <w:rFonts w:ascii="Arial" w:eastAsiaTheme="majorEastAsia" w:hAnsi="Arial" w:cs="Arial"/>
            <w:color w:val="3451A0"/>
          </w:rPr>
          <w:t>пункта 2</w:t>
        </w:r>
      </w:hyperlink>
      <w:r>
        <w:rPr>
          <w:rFonts w:ascii="Arial" w:hAnsi="Arial" w:cs="Arial"/>
          <w:color w:val="444444"/>
        </w:rPr>
        <w:t>, абзац тридцать первый </w:t>
      </w:r>
      <w:hyperlink r:id="rId205" w:anchor="8PI0LV" w:history="1">
        <w:r>
          <w:rPr>
            <w:rStyle w:val="a3"/>
            <w:rFonts w:ascii="Arial" w:eastAsiaTheme="majorEastAsia" w:hAnsi="Arial" w:cs="Arial"/>
            <w:color w:val="3451A0"/>
          </w:rPr>
          <w:t>пункта 3</w:t>
        </w:r>
      </w:hyperlink>
      <w:r>
        <w:rPr>
          <w:rFonts w:ascii="Arial" w:hAnsi="Arial" w:cs="Arial"/>
          <w:color w:val="444444"/>
        </w:rPr>
        <w:t>, абзац четвертый </w:t>
      </w:r>
      <w:hyperlink r:id="rId206" w:anchor="8PM0LV" w:history="1">
        <w:r>
          <w:rPr>
            <w:rStyle w:val="a3"/>
            <w:rFonts w:ascii="Arial" w:eastAsiaTheme="majorEastAsia" w:hAnsi="Arial" w:cs="Arial"/>
            <w:color w:val="3451A0"/>
          </w:rPr>
          <w:t>пункта 21</w:t>
        </w:r>
      </w:hyperlink>
      <w:r>
        <w:rPr>
          <w:rFonts w:ascii="Arial" w:hAnsi="Arial" w:cs="Arial"/>
          <w:color w:val="444444"/>
        </w:rPr>
        <w:t> и </w:t>
      </w:r>
      <w:hyperlink r:id="rId207" w:anchor="8PO0M0" w:history="1">
        <w:r>
          <w:rPr>
            <w:rStyle w:val="a3"/>
            <w:rFonts w:ascii="Arial" w:eastAsiaTheme="majorEastAsia" w:hAnsi="Arial" w:cs="Arial"/>
            <w:color w:val="3451A0"/>
          </w:rPr>
          <w:t>пункт 22 статьи 9 Федерального закона от 29 декабря 2006 года N 258-ФЗ "О внесении изменений в отдельные законодательные акты Российской Федерации в связи с совершенствованием разграничения полномочий"</w:t>
        </w:r>
      </w:hyperlink>
      <w:r>
        <w:rPr>
          <w:rFonts w:ascii="Arial" w:hAnsi="Arial" w:cs="Arial"/>
          <w:color w:val="444444"/>
        </w:rPr>
        <w:t> (Собрание законодательства Российской Федерации, 2007, N 1, ст.21).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Статья 70. О действии законов и иных нормативных правовых актов, регулирующих отношения в области охоты и сохранения охотничьих ресурсов и изданных до дня вступления в силу настоящего Федерального закона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До приведения в соответствие с настоящим Федеральным законом законов и иных нормативных правовых актов, регулирующих отношения в области охоты и сохранения охотничьих ресурсов, федеральные законы и иные нормативные правовые акты Российской Федерации, а также акты законодательства Союза ССР, действующие на территории Российской Федерации в пределах и в порядке, которые предусмотрены законодательством Российской Федерации, применяются постольку, поскольку они не противоречат настоящему Федеральному закону.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Статья 71. Заключительные положения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1. Право долгосрочного пользования животным миром, которое возникло у юридических лиц, индивидуальных предпринимателей на основании долгосрочных лицензий на пользование животным миром в отношении охотничьих ресурсов до дня вступления в силу настоящего Федерального закона, сохраняется до истечения срока действия указанных лицензий, за исключением случаев, предусмотренных настоящей статьей.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1_1. К отношениям, регулируемым </w:t>
      </w:r>
      <w:hyperlink r:id="rId208" w:anchor="A780NC" w:history="1">
        <w:r>
          <w:rPr>
            <w:rStyle w:val="a3"/>
            <w:rFonts w:ascii="Arial" w:eastAsiaTheme="majorEastAsia" w:hAnsi="Arial" w:cs="Arial"/>
            <w:color w:val="3451A0"/>
          </w:rPr>
          <w:t>частью 1 настоящей статьи</w:t>
        </w:r>
      </w:hyperlink>
      <w:r>
        <w:rPr>
          <w:rFonts w:ascii="Arial" w:hAnsi="Arial" w:cs="Arial"/>
          <w:color w:val="444444"/>
        </w:rPr>
        <w:t>, применяются правила </w:t>
      </w:r>
      <w:hyperlink r:id="rId209" w:anchor="A8K0NG" w:history="1">
        <w:r>
          <w:rPr>
            <w:rStyle w:val="a3"/>
            <w:rFonts w:ascii="Arial" w:eastAsiaTheme="majorEastAsia" w:hAnsi="Arial" w:cs="Arial"/>
            <w:color w:val="3451A0"/>
          </w:rPr>
          <w:t>статьи 55_1 настоящего Федерального закона</w:t>
        </w:r>
      </w:hyperlink>
      <w:r>
        <w:rPr>
          <w:rFonts w:ascii="Arial" w:hAnsi="Arial" w:cs="Arial"/>
          <w:color w:val="444444"/>
        </w:rPr>
        <w:t>.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(Часть дополнительно включена с 4 сентября 2018 года </w:t>
      </w:r>
      <w:hyperlink r:id="rId210" w:anchor="65E0IS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7 марта 2018 года N 54-ФЗ</w:t>
        </w:r>
      </w:hyperlink>
      <w:r>
        <w:rPr>
          <w:rFonts w:ascii="Arial" w:hAnsi="Arial" w:cs="Arial"/>
          <w:color w:val="444444"/>
        </w:rPr>
        <w:t>)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2. Долгосрочные лицензии, указанные в </w:t>
      </w:r>
      <w:hyperlink r:id="rId211" w:anchor="A760NB" w:history="1">
        <w:r>
          <w:rPr>
            <w:rStyle w:val="a3"/>
            <w:rFonts w:ascii="Arial" w:eastAsiaTheme="majorEastAsia" w:hAnsi="Arial" w:cs="Arial"/>
            <w:color w:val="3451A0"/>
          </w:rPr>
          <w:t>части 1 настоящей статьи</w:t>
        </w:r>
      </w:hyperlink>
      <w:r>
        <w:rPr>
          <w:rFonts w:ascii="Arial" w:hAnsi="Arial" w:cs="Arial"/>
          <w:color w:val="444444"/>
        </w:rPr>
        <w:t>, не подлежат продлению.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3. Юридические лица, индивидуальные предприниматели, у которых право долгосрочного пользования животным миром возникло на основании долгосрочных лицензий на пользование животным миром в отношении охотничьих ресурсов до дня вступления в силу настоящего Федерального закона, при исполнении ими условий таких лицензий вправе заключить </w:t>
      </w:r>
      <w:proofErr w:type="spellStart"/>
      <w:r>
        <w:rPr>
          <w:rFonts w:ascii="Arial" w:hAnsi="Arial" w:cs="Arial"/>
          <w:color w:val="444444"/>
        </w:rPr>
        <w:t>охотхозяйственные</w:t>
      </w:r>
      <w:proofErr w:type="spellEnd"/>
      <w:r>
        <w:rPr>
          <w:rFonts w:ascii="Arial" w:hAnsi="Arial" w:cs="Arial"/>
          <w:color w:val="444444"/>
        </w:rPr>
        <w:t xml:space="preserve"> соглашения в отношении охотничьих угодий, указанных в договорах о предоставлении в пользование территорий или акваторий, без проведения аукциона на право заключения </w:t>
      </w:r>
      <w:proofErr w:type="spellStart"/>
      <w:r>
        <w:rPr>
          <w:rFonts w:ascii="Arial" w:hAnsi="Arial" w:cs="Arial"/>
          <w:color w:val="444444"/>
        </w:rPr>
        <w:t>охотхозяйственных</w:t>
      </w:r>
      <w:proofErr w:type="spellEnd"/>
      <w:r>
        <w:rPr>
          <w:rFonts w:ascii="Arial" w:hAnsi="Arial" w:cs="Arial"/>
          <w:color w:val="444444"/>
        </w:rPr>
        <w:t xml:space="preserve"> соглашений на срок сорок девять лет.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(Часть в редакции, введенной в действие с 10 августа 2017 года Федеральным законом от 29 июля 2017 года N 224-ФЗ. - См. </w:t>
      </w:r>
      <w:hyperlink r:id="rId212" w:anchor="A7C0NE" w:history="1">
        <w:r>
          <w:rPr>
            <w:rStyle w:val="a3"/>
            <w:rFonts w:ascii="Arial" w:eastAsiaTheme="majorEastAsia" w:hAnsi="Arial" w:cs="Arial"/>
            <w:color w:val="3451A0"/>
          </w:rPr>
          <w:t>предыдущую редакцию</w:t>
        </w:r>
      </w:hyperlink>
      <w:r>
        <w:rPr>
          <w:rFonts w:ascii="Arial" w:hAnsi="Arial" w:cs="Arial"/>
          <w:color w:val="444444"/>
        </w:rPr>
        <w:t>)</w:t>
      </w:r>
    </w:p>
    <w:p w:rsidR="005B31D0" w:rsidRDefault="005B31D0" w:rsidP="005B31D0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____________________________________________________________________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Часть 3 статьи 71 настоящего Федерального закона в той мере, в какой на ее основании в системе действующего правового регулирования решается вопрос о </w:t>
      </w:r>
      <w:r>
        <w:rPr>
          <w:rFonts w:ascii="Arial" w:hAnsi="Arial" w:cs="Arial"/>
          <w:color w:val="444444"/>
        </w:rPr>
        <w:lastRenderedPageBreak/>
        <w:t xml:space="preserve">сроках </w:t>
      </w:r>
      <w:proofErr w:type="spellStart"/>
      <w:r>
        <w:rPr>
          <w:rFonts w:ascii="Arial" w:hAnsi="Arial" w:cs="Arial"/>
          <w:color w:val="444444"/>
        </w:rPr>
        <w:t>охотхозяйственных</w:t>
      </w:r>
      <w:proofErr w:type="spellEnd"/>
      <w:r>
        <w:rPr>
          <w:rFonts w:ascii="Arial" w:hAnsi="Arial" w:cs="Arial"/>
          <w:color w:val="444444"/>
        </w:rPr>
        <w:t xml:space="preserve"> соглашений в отношении охотничьих угодий, заключаемых без проведения аукциона на право заключения </w:t>
      </w:r>
      <w:proofErr w:type="spellStart"/>
      <w:r>
        <w:rPr>
          <w:rFonts w:ascii="Arial" w:hAnsi="Arial" w:cs="Arial"/>
          <w:color w:val="444444"/>
        </w:rPr>
        <w:t>охотхозяйственных</w:t>
      </w:r>
      <w:proofErr w:type="spellEnd"/>
      <w:r>
        <w:rPr>
          <w:rFonts w:ascii="Arial" w:hAnsi="Arial" w:cs="Arial"/>
          <w:color w:val="444444"/>
        </w:rPr>
        <w:t xml:space="preserve"> соглашений лицами, имеющими долгосрочные лицензии на пользование животным миром в отношении охотничьих ресурсов, </w:t>
      </w:r>
      <w:r>
        <w:rPr>
          <w:rFonts w:ascii="Arial" w:hAnsi="Arial" w:cs="Arial"/>
          <w:b/>
          <w:bCs/>
          <w:color w:val="444444"/>
          <w:bdr w:val="none" w:sz="0" w:space="0" w:color="auto" w:frame="1"/>
        </w:rPr>
        <w:t>признана не соответствующей</w:t>
      </w:r>
      <w:r>
        <w:rPr>
          <w:rFonts w:ascii="Arial" w:hAnsi="Arial" w:cs="Arial"/>
          <w:color w:val="444444"/>
        </w:rPr>
        <w:t> </w:t>
      </w:r>
      <w:hyperlink r:id="rId213" w:anchor="64U0IK" w:history="1">
        <w:r>
          <w:rPr>
            <w:rStyle w:val="a3"/>
            <w:rFonts w:ascii="Arial" w:eastAsiaTheme="majorEastAsia" w:hAnsi="Arial" w:cs="Arial"/>
            <w:color w:val="3451A0"/>
          </w:rPr>
          <w:t>Конституции Российской Федерации</w:t>
        </w:r>
      </w:hyperlink>
      <w:r>
        <w:rPr>
          <w:rFonts w:ascii="Arial" w:hAnsi="Arial" w:cs="Arial"/>
          <w:color w:val="444444"/>
        </w:rPr>
        <w:t>, ее </w:t>
      </w:r>
      <w:hyperlink r:id="rId214" w:anchor="7DI0K8" w:history="1">
        <w:r>
          <w:rPr>
            <w:rStyle w:val="a3"/>
            <w:rFonts w:ascii="Arial" w:eastAsiaTheme="majorEastAsia" w:hAnsi="Arial" w:cs="Arial"/>
            <w:color w:val="3451A0"/>
          </w:rPr>
          <w:t>статьям 9</w:t>
        </w:r>
      </w:hyperlink>
      <w:r>
        <w:rPr>
          <w:rFonts w:ascii="Arial" w:hAnsi="Arial" w:cs="Arial"/>
          <w:color w:val="444444"/>
        </w:rPr>
        <w:t> (</w:t>
      </w:r>
      <w:hyperlink r:id="rId215" w:anchor="7DK0K9" w:history="1">
        <w:r>
          <w:rPr>
            <w:rStyle w:val="a3"/>
            <w:rFonts w:ascii="Arial" w:eastAsiaTheme="majorEastAsia" w:hAnsi="Arial" w:cs="Arial"/>
            <w:color w:val="3451A0"/>
          </w:rPr>
          <w:t>часть 1</w:t>
        </w:r>
      </w:hyperlink>
      <w:r>
        <w:rPr>
          <w:rFonts w:ascii="Arial" w:hAnsi="Arial" w:cs="Arial"/>
          <w:color w:val="444444"/>
        </w:rPr>
        <w:t>), </w:t>
      </w:r>
      <w:hyperlink r:id="rId216" w:anchor="7E20KD" w:history="1">
        <w:r>
          <w:rPr>
            <w:rStyle w:val="a3"/>
            <w:rFonts w:ascii="Arial" w:eastAsiaTheme="majorEastAsia" w:hAnsi="Arial" w:cs="Arial"/>
            <w:color w:val="3451A0"/>
          </w:rPr>
          <w:t>19</w:t>
        </w:r>
      </w:hyperlink>
      <w:r>
        <w:rPr>
          <w:rFonts w:ascii="Arial" w:hAnsi="Arial" w:cs="Arial"/>
          <w:color w:val="444444"/>
        </w:rPr>
        <w:t> (</w:t>
      </w:r>
      <w:hyperlink r:id="rId217" w:anchor="7E40KE" w:history="1">
        <w:r>
          <w:rPr>
            <w:rStyle w:val="a3"/>
            <w:rFonts w:ascii="Arial" w:eastAsiaTheme="majorEastAsia" w:hAnsi="Arial" w:cs="Arial"/>
            <w:color w:val="3451A0"/>
          </w:rPr>
          <w:t>части 1</w:t>
        </w:r>
      </w:hyperlink>
      <w:r>
        <w:rPr>
          <w:rFonts w:ascii="Arial" w:hAnsi="Arial" w:cs="Arial"/>
          <w:color w:val="444444"/>
        </w:rPr>
        <w:t> и </w:t>
      </w:r>
      <w:hyperlink r:id="rId218" w:anchor="7E60KF" w:history="1">
        <w:r>
          <w:rPr>
            <w:rStyle w:val="a3"/>
            <w:rFonts w:ascii="Arial" w:eastAsiaTheme="majorEastAsia" w:hAnsi="Arial" w:cs="Arial"/>
            <w:color w:val="3451A0"/>
          </w:rPr>
          <w:t>2</w:t>
        </w:r>
      </w:hyperlink>
      <w:r>
        <w:rPr>
          <w:rFonts w:ascii="Arial" w:hAnsi="Arial" w:cs="Arial"/>
          <w:color w:val="444444"/>
        </w:rPr>
        <w:t>) и </w:t>
      </w:r>
      <w:hyperlink r:id="rId219" w:anchor="8OU0LS" w:history="1">
        <w:r>
          <w:rPr>
            <w:rStyle w:val="a3"/>
            <w:rFonts w:ascii="Arial" w:eastAsiaTheme="majorEastAsia" w:hAnsi="Arial" w:cs="Arial"/>
            <w:color w:val="3451A0"/>
          </w:rPr>
          <w:t>34</w:t>
        </w:r>
      </w:hyperlink>
      <w:r>
        <w:rPr>
          <w:rFonts w:ascii="Arial" w:hAnsi="Arial" w:cs="Arial"/>
          <w:color w:val="444444"/>
        </w:rPr>
        <w:t> (</w:t>
      </w:r>
      <w:hyperlink r:id="rId220" w:anchor="8P00LT" w:history="1">
        <w:r>
          <w:rPr>
            <w:rStyle w:val="a3"/>
            <w:rFonts w:ascii="Arial" w:eastAsiaTheme="majorEastAsia" w:hAnsi="Arial" w:cs="Arial"/>
            <w:color w:val="3451A0"/>
          </w:rPr>
          <w:t>часть 1</w:t>
        </w:r>
      </w:hyperlink>
      <w:r>
        <w:rPr>
          <w:rFonts w:ascii="Arial" w:hAnsi="Arial" w:cs="Arial"/>
          <w:color w:val="444444"/>
        </w:rPr>
        <w:t>), поскольку в силу неопределенности своего нормативного содержания она порождает возможность неоднозначного толкования и, следовательно, произвольного применения содержащихся в ней положений - </w:t>
      </w:r>
      <w:hyperlink r:id="rId221" w:anchor="7DG0K9" w:history="1">
        <w:r>
          <w:rPr>
            <w:rStyle w:val="a3"/>
            <w:rFonts w:ascii="Arial" w:eastAsiaTheme="majorEastAsia" w:hAnsi="Arial" w:cs="Arial"/>
            <w:color w:val="3451A0"/>
          </w:rPr>
          <w:t>постановление Конституционного Суда Российской Федерации от 25 июня 2015 года N 17-П</w:t>
        </w:r>
      </w:hyperlink>
      <w:r>
        <w:rPr>
          <w:rFonts w:ascii="Arial" w:hAnsi="Arial" w:cs="Arial"/>
          <w:color w:val="444444"/>
        </w:rPr>
        <w:t>.</w:t>
      </w:r>
    </w:p>
    <w:p w:rsidR="005B31D0" w:rsidRDefault="005B31D0" w:rsidP="005B31D0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____________________________________________________________________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4. Органы исполнительной власти субъектов Российской Федерации обязаны заключить </w:t>
      </w:r>
      <w:proofErr w:type="spellStart"/>
      <w:r>
        <w:rPr>
          <w:rFonts w:ascii="Arial" w:hAnsi="Arial" w:cs="Arial"/>
          <w:color w:val="444444"/>
        </w:rPr>
        <w:t>охотхозяйственные</w:t>
      </w:r>
      <w:proofErr w:type="spellEnd"/>
      <w:r>
        <w:rPr>
          <w:rFonts w:ascii="Arial" w:hAnsi="Arial" w:cs="Arial"/>
          <w:color w:val="444444"/>
        </w:rPr>
        <w:t xml:space="preserve"> соглашения с лицами, указанными в </w:t>
      </w:r>
      <w:hyperlink r:id="rId222" w:anchor="A760NB" w:history="1">
        <w:r>
          <w:rPr>
            <w:rStyle w:val="a3"/>
            <w:rFonts w:ascii="Arial" w:eastAsiaTheme="majorEastAsia" w:hAnsi="Arial" w:cs="Arial"/>
            <w:color w:val="3451A0"/>
          </w:rPr>
          <w:t>части 3 настоящей статьи</w:t>
        </w:r>
      </w:hyperlink>
      <w:r>
        <w:rPr>
          <w:rFonts w:ascii="Arial" w:hAnsi="Arial" w:cs="Arial"/>
          <w:color w:val="444444"/>
        </w:rPr>
        <w:t>, в течение трех месяцев с даты обращения данных лиц в органы исполнительной власти субъектов Российской Федерации.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5. Юридические лица, индивидуальные предприниматели, указанные в </w:t>
      </w:r>
      <w:hyperlink r:id="rId223" w:anchor="A760NB" w:history="1">
        <w:r>
          <w:rPr>
            <w:rStyle w:val="a3"/>
            <w:rFonts w:ascii="Arial" w:eastAsiaTheme="majorEastAsia" w:hAnsi="Arial" w:cs="Arial"/>
            <w:color w:val="3451A0"/>
          </w:rPr>
          <w:t>части 3 настоящей статьи</w:t>
        </w:r>
      </w:hyperlink>
      <w:r>
        <w:rPr>
          <w:rFonts w:ascii="Arial" w:hAnsi="Arial" w:cs="Arial"/>
          <w:color w:val="444444"/>
        </w:rPr>
        <w:t xml:space="preserve">, при заключении </w:t>
      </w:r>
      <w:proofErr w:type="spellStart"/>
      <w:r>
        <w:rPr>
          <w:rFonts w:ascii="Arial" w:hAnsi="Arial" w:cs="Arial"/>
          <w:color w:val="444444"/>
        </w:rPr>
        <w:t>охотхозяйственных</w:t>
      </w:r>
      <w:proofErr w:type="spellEnd"/>
      <w:r>
        <w:rPr>
          <w:rFonts w:ascii="Arial" w:hAnsi="Arial" w:cs="Arial"/>
          <w:color w:val="444444"/>
        </w:rPr>
        <w:t xml:space="preserve"> соглашений обязаны единовременно внести плату за заключение таких соглашений (за исключением случаев, предусмотренных </w:t>
      </w:r>
      <w:hyperlink r:id="rId224" w:anchor="A760NB" w:history="1">
        <w:r>
          <w:rPr>
            <w:rStyle w:val="a3"/>
            <w:rFonts w:ascii="Arial" w:eastAsiaTheme="majorEastAsia" w:hAnsi="Arial" w:cs="Arial"/>
            <w:color w:val="3451A0"/>
          </w:rPr>
          <w:t>частью 7 настоящей статьи</w:t>
        </w:r>
      </w:hyperlink>
      <w:r>
        <w:rPr>
          <w:rFonts w:ascii="Arial" w:hAnsi="Arial" w:cs="Arial"/>
          <w:color w:val="444444"/>
        </w:rPr>
        <w:t>), определяемую как произведение ставки платы за единицу площади охотничьего угодья, установленной в соответствии с </w:t>
      </w:r>
      <w:hyperlink r:id="rId225" w:anchor="A760NB" w:history="1">
        <w:r>
          <w:rPr>
            <w:rStyle w:val="a3"/>
            <w:rFonts w:ascii="Arial" w:eastAsiaTheme="majorEastAsia" w:hAnsi="Arial" w:cs="Arial"/>
            <w:color w:val="3451A0"/>
          </w:rPr>
          <w:t>частью 6 настоящей статьи</w:t>
        </w:r>
      </w:hyperlink>
      <w:r>
        <w:rPr>
          <w:rFonts w:ascii="Arial" w:hAnsi="Arial" w:cs="Arial"/>
          <w:color w:val="444444"/>
        </w:rPr>
        <w:t>, и площади соответствующего охотничьего угодья.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6. В целях настоящей статьи ставки платы за единицу площади охотничьего угодья при заключении </w:t>
      </w:r>
      <w:proofErr w:type="spellStart"/>
      <w:r>
        <w:rPr>
          <w:rFonts w:ascii="Arial" w:hAnsi="Arial" w:cs="Arial"/>
          <w:color w:val="444444"/>
        </w:rPr>
        <w:t>охотхозяйственных</w:t>
      </w:r>
      <w:proofErr w:type="spellEnd"/>
      <w:r>
        <w:rPr>
          <w:rFonts w:ascii="Arial" w:hAnsi="Arial" w:cs="Arial"/>
          <w:color w:val="444444"/>
        </w:rPr>
        <w:t xml:space="preserve"> соглашений в случаях, предусмотренных </w:t>
      </w:r>
      <w:hyperlink r:id="rId226" w:anchor="A760NB" w:history="1">
        <w:r>
          <w:rPr>
            <w:rStyle w:val="a3"/>
            <w:rFonts w:ascii="Arial" w:eastAsiaTheme="majorEastAsia" w:hAnsi="Arial" w:cs="Arial"/>
            <w:color w:val="3451A0"/>
          </w:rPr>
          <w:t>частью 3 настоящей статьи</w:t>
        </w:r>
      </w:hyperlink>
      <w:r>
        <w:rPr>
          <w:rFonts w:ascii="Arial" w:hAnsi="Arial" w:cs="Arial"/>
          <w:color w:val="444444"/>
        </w:rPr>
        <w:t>, устанавливаются Правительством Российской Федерации.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7. Требование </w:t>
      </w:r>
      <w:hyperlink r:id="rId227" w:anchor="A760NB" w:history="1">
        <w:r>
          <w:rPr>
            <w:rStyle w:val="a3"/>
            <w:rFonts w:ascii="Arial" w:eastAsiaTheme="majorEastAsia" w:hAnsi="Arial" w:cs="Arial"/>
            <w:color w:val="3451A0"/>
          </w:rPr>
          <w:t>части 5 настоящей статьи</w:t>
        </w:r>
      </w:hyperlink>
      <w:r>
        <w:rPr>
          <w:rFonts w:ascii="Arial" w:hAnsi="Arial" w:cs="Arial"/>
          <w:color w:val="444444"/>
        </w:rPr>
        <w:t xml:space="preserve"> о единовременном внесении платы за заключение </w:t>
      </w:r>
      <w:proofErr w:type="spellStart"/>
      <w:r>
        <w:rPr>
          <w:rFonts w:ascii="Arial" w:hAnsi="Arial" w:cs="Arial"/>
          <w:color w:val="444444"/>
        </w:rPr>
        <w:t>охотхозяйственных</w:t>
      </w:r>
      <w:proofErr w:type="spellEnd"/>
      <w:r>
        <w:rPr>
          <w:rFonts w:ascii="Arial" w:hAnsi="Arial" w:cs="Arial"/>
          <w:color w:val="444444"/>
        </w:rPr>
        <w:t xml:space="preserve"> соглашений не распространяется на юридических лиц и индивидуальных предпринимателей, заключивших договоры аренды лесных участков для ведения охотничьего хозяйства по результатам аукциона по продаже права на заключение договоров аренды лесных участков в соответствии с </w:t>
      </w:r>
      <w:hyperlink r:id="rId228" w:anchor="64U0IK" w:history="1">
        <w:r>
          <w:rPr>
            <w:rStyle w:val="a3"/>
            <w:rFonts w:ascii="Arial" w:eastAsiaTheme="majorEastAsia" w:hAnsi="Arial" w:cs="Arial"/>
            <w:color w:val="3451A0"/>
          </w:rPr>
          <w:t>Лесным кодексом Российской Федерации</w:t>
        </w:r>
      </w:hyperlink>
      <w:r>
        <w:rPr>
          <w:rFonts w:ascii="Arial" w:hAnsi="Arial" w:cs="Arial"/>
          <w:color w:val="444444"/>
        </w:rPr>
        <w:t>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8. В случае, если на день вступления в силу настоящего Федерального закона площадь охотничьих угодий общего пользования в субъекте Российской Федерации составляет менее чем двадцать процентов общей площади охотничьих угодий в субъекте Российской Федерации, в таком субъекте Российской Федерации по мере истечения срока действия долгосрочных лицензий на пользование животным миром создаются в первую очередь общедоступные охотничьи угодья, площадь которых должна достигнуть размера площади, предусмотренной </w:t>
      </w:r>
      <w:hyperlink r:id="rId229" w:anchor="7DQ0KC" w:history="1">
        <w:r>
          <w:rPr>
            <w:rStyle w:val="a3"/>
            <w:rFonts w:ascii="Arial" w:eastAsiaTheme="majorEastAsia" w:hAnsi="Arial" w:cs="Arial"/>
            <w:color w:val="3451A0"/>
          </w:rPr>
          <w:t>частью 3 статьи 7 настоящего Федерального закона</w:t>
        </w:r>
      </w:hyperlink>
      <w:r>
        <w:rPr>
          <w:rFonts w:ascii="Arial" w:hAnsi="Arial" w:cs="Arial"/>
          <w:color w:val="444444"/>
        </w:rPr>
        <w:t>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9. По истечении пяти лет со дня установления максимальной площади охотничьих угодий, предусмотренной </w:t>
      </w:r>
      <w:hyperlink r:id="rId230" w:anchor="7E00KE" w:history="1">
        <w:r>
          <w:rPr>
            <w:rStyle w:val="a3"/>
            <w:rFonts w:ascii="Arial" w:eastAsiaTheme="majorEastAsia" w:hAnsi="Arial" w:cs="Arial"/>
            <w:color w:val="3451A0"/>
          </w:rPr>
          <w:t>частью 3 статьи 10 настоящего Федерального закона</w:t>
        </w:r>
      </w:hyperlink>
      <w:r>
        <w:rPr>
          <w:rFonts w:ascii="Arial" w:hAnsi="Arial" w:cs="Arial"/>
          <w:color w:val="444444"/>
        </w:rPr>
        <w:t xml:space="preserve">, право долгосрочного пользования животным миром, возникшее на основании долгосрочных лицензий на пользование животным миром (в случае, если площадь территорий или акваторий, переданных в пользование одному лицу или группе лиц по договорам о предоставлении в </w:t>
      </w:r>
      <w:r>
        <w:rPr>
          <w:rFonts w:ascii="Arial" w:hAnsi="Arial" w:cs="Arial"/>
          <w:color w:val="444444"/>
        </w:rPr>
        <w:lastRenderedPageBreak/>
        <w:t xml:space="preserve">пользование территорий или акваторий в соответствии с указанными лицензиями, превышает данную максимальную площадь охотничьих угодий), прекращается при условии, что указанные лицо или группа лиц не воспользовались правом на заключение </w:t>
      </w:r>
      <w:proofErr w:type="spellStart"/>
      <w:r>
        <w:rPr>
          <w:rFonts w:ascii="Arial" w:hAnsi="Arial" w:cs="Arial"/>
          <w:color w:val="444444"/>
        </w:rPr>
        <w:t>охотхозяйственных</w:t>
      </w:r>
      <w:proofErr w:type="spellEnd"/>
      <w:r>
        <w:rPr>
          <w:rFonts w:ascii="Arial" w:hAnsi="Arial" w:cs="Arial"/>
          <w:color w:val="444444"/>
        </w:rPr>
        <w:t xml:space="preserve"> соглашений, предусмотренным </w:t>
      </w:r>
      <w:hyperlink r:id="rId231" w:anchor="A760NB" w:history="1">
        <w:r>
          <w:rPr>
            <w:rStyle w:val="a3"/>
            <w:rFonts w:ascii="Arial" w:eastAsiaTheme="majorEastAsia" w:hAnsi="Arial" w:cs="Arial"/>
            <w:color w:val="3451A0"/>
          </w:rPr>
          <w:t>частью 3 настоящей статьи</w:t>
        </w:r>
      </w:hyperlink>
      <w:r>
        <w:rPr>
          <w:rFonts w:ascii="Arial" w:hAnsi="Arial" w:cs="Arial"/>
          <w:color w:val="444444"/>
        </w:rPr>
        <w:t>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10. В случаях, указанных в </w:t>
      </w:r>
      <w:hyperlink r:id="rId232" w:anchor="A760NB" w:history="1">
        <w:r>
          <w:rPr>
            <w:rStyle w:val="a3"/>
            <w:rFonts w:ascii="Arial" w:eastAsiaTheme="majorEastAsia" w:hAnsi="Arial" w:cs="Arial"/>
            <w:color w:val="3451A0"/>
          </w:rPr>
          <w:t>части 9 настоящей статьи</w:t>
        </w:r>
      </w:hyperlink>
      <w:r>
        <w:rPr>
          <w:rFonts w:ascii="Arial" w:hAnsi="Arial" w:cs="Arial"/>
          <w:color w:val="444444"/>
        </w:rPr>
        <w:t xml:space="preserve">, право юридического лица, индивидуального предпринимателя на заключение </w:t>
      </w:r>
      <w:proofErr w:type="spellStart"/>
      <w:r>
        <w:rPr>
          <w:rFonts w:ascii="Arial" w:hAnsi="Arial" w:cs="Arial"/>
          <w:color w:val="444444"/>
        </w:rPr>
        <w:t>охотхозяйственного</w:t>
      </w:r>
      <w:proofErr w:type="spellEnd"/>
      <w:r>
        <w:rPr>
          <w:rFonts w:ascii="Arial" w:hAnsi="Arial" w:cs="Arial"/>
          <w:color w:val="444444"/>
        </w:rPr>
        <w:t xml:space="preserve"> соглашения, предусмотренное </w:t>
      </w:r>
      <w:hyperlink r:id="rId233" w:anchor="A760NB" w:history="1">
        <w:r>
          <w:rPr>
            <w:rStyle w:val="a3"/>
            <w:rFonts w:ascii="Arial" w:eastAsiaTheme="majorEastAsia" w:hAnsi="Arial" w:cs="Arial"/>
            <w:color w:val="3451A0"/>
          </w:rPr>
          <w:t>частью 3 настоящей статьи</w:t>
        </w:r>
      </w:hyperlink>
      <w:r>
        <w:rPr>
          <w:rFonts w:ascii="Arial" w:hAnsi="Arial" w:cs="Arial"/>
          <w:color w:val="444444"/>
        </w:rPr>
        <w:t>, распространяется на площадь охотничьих угодий в пределах максимальной площади охотничьих угодий, предусмотренной </w:t>
      </w:r>
      <w:hyperlink r:id="rId234" w:anchor="7E00KE" w:history="1">
        <w:r>
          <w:rPr>
            <w:rStyle w:val="a3"/>
            <w:rFonts w:ascii="Arial" w:eastAsiaTheme="majorEastAsia" w:hAnsi="Arial" w:cs="Arial"/>
            <w:color w:val="3451A0"/>
          </w:rPr>
          <w:t>частью 3 статьи 10 настоящего Федерального закона</w:t>
        </w:r>
      </w:hyperlink>
      <w:r>
        <w:rPr>
          <w:rFonts w:ascii="Arial" w:hAnsi="Arial" w:cs="Arial"/>
          <w:color w:val="444444"/>
        </w:rPr>
        <w:t> (в случае, если такая максимальная площадь охотничьих угодий установлена уполномоченным федеральным органом исполнительной власти).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11. До 1 июля 2011 года выдачу, замену и аннулирование охотничьих билетов, в том числе охотничьих билетов иностранного охотника, осуществляют органы исполнительной власти субъектов Российской Федерации в порядке, установленном Правительством Российской Федерации и уполномоченным федеральным органом исполнительной власти до дня вступления в силу настоящего Федерального закона.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12. До 1 июля 2011 года действует порядок выдачи, замены и аннулирования членских охотничьих билетов, установленный Правительством Российской Федерации и уполномоченным федеральным органом исполнительной власти до дня вступления в силу настоящего Федерального закона.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13. С 1 июля 2011 года охотничьи билеты и членские охотничьи билеты, которые выданы до 1 июля 2011 года и срок действия которых не истек, подлежат обмену на охотничьи билеты единого федерального образца, предусмотренные настоящим Федеральным законом, не позднее 1 июля 2012 года (часть дополнена с 28 июня 2011 года </w:t>
      </w:r>
      <w:hyperlink r:id="rId235" w:anchor="65E0IS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14 июня 2011 года N 137-ФЗ</w:t>
        </w:r>
      </w:hyperlink>
      <w:r>
        <w:rPr>
          <w:rFonts w:ascii="Arial" w:hAnsi="Arial" w:cs="Arial"/>
          <w:color w:val="444444"/>
        </w:rPr>
        <w:t> - см. </w:t>
      </w:r>
      <w:hyperlink r:id="rId236" w:anchor="A7G0NF" w:history="1">
        <w:r>
          <w:rPr>
            <w:rStyle w:val="a3"/>
            <w:rFonts w:ascii="Arial" w:eastAsiaTheme="majorEastAsia" w:hAnsi="Arial" w:cs="Arial"/>
            <w:color w:val="3451A0"/>
          </w:rPr>
          <w:t>предыдущую редакцию</w:t>
        </w:r>
      </w:hyperlink>
      <w:r>
        <w:rPr>
          <w:rFonts w:ascii="Arial" w:hAnsi="Arial" w:cs="Arial"/>
          <w:color w:val="444444"/>
        </w:rPr>
        <w:t>).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13_1. Охотничьи билеты и членские охотничьи билеты, которые выданы до 1 июля 2011 года и срок действия которых не истек, сохраняют свое действие до 1 июля 2012 года (часть дополнительно включена с 28 июня 2011 года </w:t>
      </w:r>
      <w:hyperlink r:id="rId237" w:anchor="7D60K4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14 июня 2011 года N 137-ФЗ</w:t>
        </w:r>
      </w:hyperlink>
      <w:r>
        <w:rPr>
          <w:rFonts w:ascii="Arial" w:hAnsi="Arial" w:cs="Arial"/>
          <w:color w:val="444444"/>
        </w:rPr>
        <w:t>).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14. Средства, указанные в </w:t>
      </w:r>
      <w:hyperlink r:id="rId238" w:anchor="8PQ0LU" w:history="1">
        <w:r>
          <w:rPr>
            <w:rStyle w:val="a3"/>
            <w:rFonts w:ascii="Arial" w:eastAsiaTheme="majorEastAsia" w:hAnsi="Arial" w:cs="Arial"/>
            <w:color w:val="3451A0"/>
          </w:rPr>
          <w:t>части 2 статьи 33 настоящего Федерального закона</w:t>
        </w:r>
      </w:hyperlink>
      <w:r>
        <w:rPr>
          <w:rFonts w:ascii="Arial" w:hAnsi="Arial" w:cs="Arial"/>
          <w:color w:val="444444"/>
        </w:rPr>
        <w:t>, предоставляются в составе субвенций из федерального бюджета, предусмотренных </w:t>
      </w:r>
      <w:hyperlink r:id="rId239" w:anchor="65C0IR" w:history="1">
        <w:r>
          <w:rPr>
            <w:rStyle w:val="a3"/>
            <w:rFonts w:ascii="Arial" w:eastAsiaTheme="majorEastAsia" w:hAnsi="Arial" w:cs="Arial"/>
            <w:color w:val="3451A0"/>
          </w:rPr>
          <w:t>статьей 6 Федерального закона "О животном мире"</w:t>
        </w:r>
      </w:hyperlink>
      <w:r>
        <w:rPr>
          <w:rFonts w:ascii="Arial" w:hAnsi="Arial" w:cs="Arial"/>
          <w:color w:val="444444"/>
        </w:rPr>
        <w:t>.</w:t>
      </w:r>
    </w:p>
    <w:p w:rsidR="005B31D0" w:rsidRDefault="005B31D0" w:rsidP="005B31D0">
      <w:pPr>
        <w:pStyle w:val="4"/>
        <w:spacing w:before="0" w:after="240"/>
        <w:jc w:val="center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Статья 72. Вступление в силу настоящего Федерального закона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1. Настоящий Федеральный закон вступает в силу с 1 апреля 2010 года, за исключением </w:t>
      </w:r>
      <w:hyperlink r:id="rId240" w:anchor="8OE0LK" w:history="1">
        <w:r>
          <w:rPr>
            <w:rStyle w:val="a3"/>
            <w:rFonts w:ascii="Arial" w:eastAsiaTheme="majorEastAsia" w:hAnsi="Arial" w:cs="Arial"/>
            <w:color w:val="3451A0"/>
          </w:rPr>
          <w:t>части 4 статьи 20</w:t>
        </w:r>
      </w:hyperlink>
      <w:r>
        <w:rPr>
          <w:rFonts w:ascii="Arial" w:hAnsi="Arial" w:cs="Arial"/>
          <w:color w:val="444444"/>
        </w:rPr>
        <w:t>, </w:t>
      </w:r>
      <w:hyperlink r:id="rId241" w:anchor="8OO0LP" w:history="1">
        <w:r>
          <w:rPr>
            <w:rStyle w:val="a3"/>
            <w:rFonts w:ascii="Arial" w:eastAsiaTheme="majorEastAsia" w:hAnsi="Arial" w:cs="Arial"/>
            <w:color w:val="3451A0"/>
          </w:rPr>
          <w:t>частей 2</w:t>
        </w:r>
      </w:hyperlink>
      <w:r>
        <w:rPr>
          <w:rFonts w:ascii="Arial" w:hAnsi="Arial" w:cs="Arial"/>
          <w:color w:val="444444"/>
        </w:rPr>
        <w:t>-</w:t>
      </w:r>
      <w:hyperlink r:id="rId242" w:anchor="8OO0LP" w:history="1">
        <w:r>
          <w:rPr>
            <w:rStyle w:val="a3"/>
            <w:rFonts w:ascii="Arial" w:eastAsiaTheme="majorEastAsia" w:hAnsi="Arial" w:cs="Arial"/>
            <w:color w:val="3451A0"/>
          </w:rPr>
          <w:t>13 статьи 21</w:t>
        </w:r>
      </w:hyperlink>
      <w:r>
        <w:rPr>
          <w:rFonts w:ascii="Arial" w:hAnsi="Arial" w:cs="Arial"/>
          <w:color w:val="444444"/>
        </w:rPr>
        <w:t>, </w:t>
      </w:r>
      <w:hyperlink r:id="rId243" w:anchor="8RE0MD" w:history="1">
        <w:r>
          <w:rPr>
            <w:rStyle w:val="a3"/>
            <w:rFonts w:ascii="Arial" w:eastAsiaTheme="majorEastAsia" w:hAnsi="Arial" w:cs="Arial"/>
            <w:color w:val="3451A0"/>
          </w:rPr>
          <w:t>пунктов 2</w:t>
        </w:r>
      </w:hyperlink>
      <w:r>
        <w:rPr>
          <w:rFonts w:ascii="Arial" w:hAnsi="Arial" w:cs="Arial"/>
          <w:color w:val="444444"/>
        </w:rPr>
        <w:t>, </w:t>
      </w:r>
      <w:hyperlink r:id="rId244" w:anchor="8RE0MD" w:history="1">
        <w:r>
          <w:rPr>
            <w:rStyle w:val="a3"/>
            <w:rFonts w:ascii="Arial" w:eastAsiaTheme="majorEastAsia" w:hAnsi="Arial" w:cs="Arial"/>
            <w:color w:val="3451A0"/>
          </w:rPr>
          <w:t>3</w:t>
        </w:r>
      </w:hyperlink>
      <w:r>
        <w:rPr>
          <w:rFonts w:ascii="Arial" w:hAnsi="Arial" w:cs="Arial"/>
          <w:color w:val="444444"/>
        </w:rPr>
        <w:t> и </w:t>
      </w:r>
      <w:hyperlink r:id="rId245" w:anchor="8RE0MD" w:history="1">
        <w:r>
          <w:rPr>
            <w:rStyle w:val="a3"/>
            <w:rFonts w:ascii="Arial" w:eastAsiaTheme="majorEastAsia" w:hAnsi="Arial" w:cs="Arial"/>
            <w:color w:val="3451A0"/>
          </w:rPr>
          <w:t>5 статьи 62</w:t>
        </w:r>
      </w:hyperlink>
      <w:r>
        <w:rPr>
          <w:rFonts w:ascii="Arial" w:hAnsi="Arial" w:cs="Arial"/>
          <w:color w:val="444444"/>
        </w:rPr>
        <w:t>, </w:t>
      </w:r>
      <w:hyperlink r:id="rId246" w:anchor="8R60M7" w:history="1">
        <w:r>
          <w:rPr>
            <w:rStyle w:val="a3"/>
            <w:rFonts w:ascii="Arial" w:eastAsiaTheme="majorEastAsia" w:hAnsi="Arial" w:cs="Arial"/>
            <w:color w:val="3451A0"/>
          </w:rPr>
          <w:t>пунктов 4</w:t>
        </w:r>
      </w:hyperlink>
      <w:r>
        <w:rPr>
          <w:rFonts w:ascii="Arial" w:hAnsi="Arial" w:cs="Arial"/>
          <w:color w:val="444444"/>
        </w:rPr>
        <w:t> и </w:t>
      </w:r>
      <w:hyperlink r:id="rId247" w:anchor="8R60M7" w:history="1">
        <w:r>
          <w:rPr>
            <w:rStyle w:val="a3"/>
            <w:rFonts w:ascii="Arial" w:eastAsiaTheme="majorEastAsia" w:hAnsi="Arial" w:cs="Arial"/>
            <w:color w:val="3451A0"/>
          </w:rPr>
          <w:t>5 статьи 65 настоящего Федерального закона</w:t>
        </w:r>
      </w:hyperlink>
      <w:r>
        <w:rPr>
          <w:rFonts w:ascii="Arial" w:hAnsi="Arial" w:cs="Arial"/>
          <w:color w:val="444444"/>
        </w:rPr>
        <w:t> (часть в редакции, введенной в действие с 30 декабря 2010 года </w:t>
      </w:r>
      <w:hyperlink r:id="rId248" w:anchor="7DU0KC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28 декабря 2010 года N 398-ФЗ</w:t>
        </w:r>
      </w:hyperlink>
      <w:r>
        <w:rPr>
          <w:rFonts w:ascii="Arial" w:hAnsi="Arial" w:cs="Arial"/>
          <w:color w:val="444444"/>
        </w:rPr>
        <w:t>, - см. </w:t>
      </w:r>
      <w:hyperlink r:id="rId249" w:anchor="A760N9" w:history="1">
        <w:r>
          <w:rPr>
            <w:rStyle w:val="a3"/>
            <w:rFonts w:ascii="Arial" w:eastAsiaTheme="majorEastAsia" w:hAnsi="Arial" w:cs="Arial"/>
            <w:color w:val="3451A0"/>
          </w:rPr>
          <w:t>предыдущую редакцию</w:t>
        </w:r>
      </w:hyperlink>
      <w:r>
        <w:rPr>
          <w:rFonts w:ascii="Arial" w:hAnsi="Arial" w:cs="Arial"/>
          <w:color w:val="444444"/>
        </w:rPr>
        <w:t>).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2. </w:t>
      </w:r>
      <w:hyperlink r:id="rId250" w:anchor="8OE0LK" w:history="1">
        <w:r>
          <w:rPr>
            <w:rStyle w:val="a3"/>
            <w:rFonts w:ascii="Arial" w:eastAsiaTheme="majorEastAsia" w:hAnsi="Arial" w:cs="Arial"/>
            <w:color w:val="3451A0"/>
          </w:rPr>
          <w:t>Часть 4 статьи 20</w:t>
        </w:r>
      </w:hyperlink>
      <w:r>
        <w:rPr>
          <w:rFonts w:ascii="Arial" w:hAnsi="Arial" w:cs="Arial"/>
          <w:color w:val="444444"/>
        </w:rPr>
        <w:t>, </w:t>
      </w:r>
      <w:hyperlink r:id="rId251" w:anchor="8OO0LP" w:history="1">
        <w:r>
          <w:rPr>
            <w:rStyle w:val="a3"/>
            <w:rFonts w:ascii="Arial" w:eastAsiaTheme="majorEastAsia" w:hAnsi="Arial" w:cs="Arial"/>
            <w:color w:val="3451A0"/>
          </w:rPr>
          <w:t>части 2</w:t>
        </w:r>
      </w:hyperlink>
      <w:r>
        <w:rPr>
          <w:rFonts w:ascii="Arial" w:hAnsi="Arial" w:cs="Arial"/>
          <w:color w:val="444444"/>
        </w:rPr>
        <w:t>-</w:t>
      </w:r>
      <w:hyperlink r:id="rId252" w:anchor="8OO0LP" w:history="1">
        <w:r>
          <w:rPr>
            <w:rStyle w:val="a3"/>
            <w:rFonts w:ascii="Arial" w:eastAsiaTheme="majorEastAsia" w:hAnsi="Arial" w:cs="Arial"/>
            <w:color w:val="3451A0"/>
          </w:rPr>
          <w:t>13 статьи 21</w:t>
        </w:r>
      </w:hyperlink>
      <w:r>
        <w:rPr>
          <w:rFonts w:ascii="Arial" w:hAnsi="Arial" w:cs="Arial"/>
          <w:color w:val="444444"/>
        </w:rPr>
        <w:t>, </w:t>
      </w:r>
      <w:hyperlink r:id="rId253" w:anchor="8RE0MD" w:history="1">
        <w:r>
          <w:rPr>
            <w:rStyle w:val="a3"/>
            <w:rFonts w:ascii="Arial" w:eastAsiaTheme="majorEastAsia" w:hAnsi="Arial" w:cs="Arial"/>
            <w:color w:val="3451A0"/>
          </w:rPr>
          <w:t>пункты 2</w:t>
        </w:r>
      </w:hyperlink>
      <w:r>
        <w:rPr>
          <w:rFonts w:ascii="Arial" w:hAnsi="Arial" w:cs="Arial"/>
          <w:color w:val="444444"/>
        </w:rPr>
        <w:t>, </w:t>
      </w:r>
      <w:hyperlink r:id="rId254" w:anchor="8RE0MD" w:history="1">
        <w:r>
          <w:rPr>
            <w:rStyle w:val="a3"/>
            <w:rFonts w:ascii="Arial" w:eastAsiaTheme="majorEastAsia" w:hAnsi="Arial" w:cs="Arial"/>
            <w:color w:val="3451A0"/>
          </w:rPr>
          <w:t>3</w:t>
        </w:r>
      </w:hyperlink>
      <w:r>
        <w:rPr>
          <w:rFonts w:ascii="Arial" w:hAnsi="Arial" w:cs="Arial"/>
          <w:color w:val="444444"/>
        </w:rPr>
        <w:t> и </w:t>
      </w:r>
      <w:hyperlink r:id="rId255" w:anchor="8RE0MD" w:history="1">
        <w:r>
          <w:rPr>
            <w:rStyle w:val="a3"/>
            <w:rFonts w:ascii="Arial" w:eastAsiaTheme="majorEastAsia" w:hAnsi="Arial" w:cs="Arial"/>
            <w:color w:val="3451A0"/>
          </w:rPr>
          <w:t>5 статьи 62</w:t>
        </w:r>
      </w:hyperlink>
      <w:r>
        <w:rPr>
          <w:rFonts w:ascii="Arial" w:hAnsi="Arial" w:cs="Arial"/>
          <w:color w:val="444444"/>
        </w:rPr>
        <w:t>, </w:t>
      </w:r>
      <w:hyperlink r:id="rId256" w:anchor="8R60M7" w:history="1">
        <w:r>
          <w:rPr>
            <w:rStyle w:val="a3"/>
            <w:rFonts w:ascii="Arial" w:eastAsiaTheme="majorEastAsia" w:hAnsi="Arial" w:cs="Arial"/>
            <w:color w:val="3451A0"/>
          </w:rPr>
          <w:t>пункты 4</w:t>
        </w:r>
      </w:hyperlink>
      <w:r>
        <w:rPr>
          <w:rFonts w:ascii="Arial" w:hAnsi="Arial" w:cs="Arial"/>
          <w:color w:val="444444"/>
        </w:rPr>
        <w:t> и </w:t>
      </w:r>
      <w:hyperlink r:id="rId257" w:anchor="8R60M7" w:history="1">
        <w:r>
          <w:rPr>
            <w:rStyle w:val="a3"/>
            <w:rFonts w:ascii="Arial" w:eastAsiaTheme="majorEastAsia" w:hAnsi="Arial" w:cs="Arial"/>
            <w:color w:val="3451A0"/>
          </w:rPr>
          <w:t>5 статьи 65 настоящего Федерального закона</w:t>
        </w:r>
      </w:hyperlink>
      <w:r>
        <w:rPr>
          <w:rFonts w:ascii="Arial" w:hAnsi="Arial" w:cs="Arial"/>
          <w:color w:val="444444"/>
        </w:rPr>
        <w:t xml:space="preserve"> вступают в силу с 1 июля 2011 года (часть в редакции, введенной в действие с 30 декабря 2010 </w:t>
      </w:r>
      <w:r>
        <w:rPr>
          <w:rFonts w:ascii="Arial" w:hAnsi="Arial" w:cs="Arial"/>
          <w:color w:val="444444"/>
        </w:rPr>
        <w:lastRenderedPageBreak/>
        <w:t>года </w:t>
      </w:r>
      <w:hyperlink r:id="rId258" w:anchor="7DU0KC" w:history="1">
        <w:r>
          <w:rPr>
            <w:rStyle w:val="a3"/>
            <w:rFonts w:ascii="Arial" w:eastAsiaTheme="majorEastAsia" w:hAnsi="Arial" w:cs="Arial"/>
            <w:color w:val="3451A0"/>
          </w:rPr>
          <w:t>Федеральным законом от 28 декабря 2010 года N 398-ФЗ</w:t>
        </w:r>
      </w:hyperlink>
      <w:r>
        <w:rPr>
          <w:rFonts w:ascii="Arial" w:hAnsi="Arial" w:cs="Arial"/>
          <w:color w:val="444444"/>
        </w:rPr>
        <w:t>, - см. </w:t>
      </w:r>
      <w:hyperlink r:id="rId259" w:anchor="A780NA" w:history="1">
        <w:r>
          <w:rPr>
            <w:rStyle w:val="a3"/>
            <w:rFonts w:ascii="Arial" w:eastAsiaTheme="majorEastAsia" w:hAnsi="Arial" w:cs="Arial"/>
            <w:color w:val="3451A0"/>
          </w:rPr>
          <w:t>предыдущую редакцию</w:t>
        </w:r>
      </w:hyperlink>
      <w:r>
        <w:rPr>
          <w:rFonts w:ascii="Arial" w:hAnsi="Arial" w:cs="Arial"/>
          <w:color w:val="444444"/>
        </w:rPr>
        <w:t>).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3. Поручить Правительству Российской Федерации до 1 апреля 2010 года разработать и утвердить нормативные правовые акты, обеспечивающие реализацию положений настоящего Федерального закона, привести в соответствие с ним свои нормативные правовые акты.</w:t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Президент</w:t>
      </w:r>
      <w:r>
        <w:rPr>
          <w:rFonts w:ascii="Arial" w:hAnsi="Arial" w:cs="Arial"/>
          <w:color w:val="444444"/>
        </w:rPr>
        <w:br/>
        <w:t>Российской Федерации</w:t>
      </w:r>
      <w:r>
        <w:rPr>
          <w:rFonts w:ascii="Arial" w:hAnsi="Arial" w:cs="Arial"/>
          <w:color w:val="444444"/>
        </w:rPr>
        <w:br/>
        <w:t>Д.Медведев</w:t>
      </w:r>
    </w:p>
    <w:p w:rsidR="005B31D0" w:rsidRDefault="005B31D0" w:rsidP="005B31D0">
      <w:pPr>
        <w:pStyle w:val="formattext"/>
        <w:spacing w:before="0" w:beforeAutospacing="0" w:after="0" w:afterAutospacing="0"/>
        <w:ind w:firstLine="480"/>
        <w:textAlignment w:val="baseline"/>
        <w:rPr>
          <w:rFonts w:ascii="Arial" w:hAnsi="Arial" w:cs="Arial"/>
          <w:color w:val="444444"/>
        </w:rPr>
      </w:pPr>
    </w:p>
    <w:p w:rsidR="005B31D0" w:rsidRDefault="005B31D0" w:rsidP="005B31D0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Москва, Кремль</w:t>
      </w:r>
    </w:p>
    <w:p w:rsidR="005B31D0" w:rsidRDefault="005B31D0" w:rsidP="005B31D0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24 июля 2009 года</w:t>
      </w:r>
    </w:p>
    <w:p w:rsidR="005B31D0" w:rsidRDefault="005B31D0" w:rsidP="005B31D0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N 209-ФЗ</w:t>
      </w:r>
      <w:r>
        <w:rPr>
          <w:rFonts w:ascii="Arial" w:hAnsi="Arial" w:cs="Arial"/>
          <w:color w:val="444444"/>
        </w:rPr>
        <w:br/>
      </w:r>
      <w:r>
        <w:rPr>
          <w:rFonts w:ascii="Arial" w:hAnsi="Arial" w:cs="Arial"/>
          <w:color w:val="444444"/>
        </w:rPr>
        <w:br/>
      </w:r>
      <w:r>
        <w:rPr>
          <w:rFonts w:ascii="Arial" w:hAnsi="Arial" w:cs="Arial"/>
          <w:color w:val="444444"/>
        </w:rPr>
        <w:br/>
      </w:r>
    </w:p>
    <w:p w:rsidR="005B31D0" w:rsidRDefault="005B31D0" w:rsidP="005B31D0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Редакция документа с учетом</w:t>
      </w:r>
    </w:p>
    <w:p w:rsidR="005B31D0" w:rsidRDefault="005B31D0" w:rsidP="005B31D0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изменений и дополнений подготовлена</w:t>
      </w:r>
    </w:p>
    <w:p w:rsidR="005B31D0" w:rsidRDefault="005B31D0" w:rsidP="005B31D0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АО "Кодекс"</w:t>
      </w:r>
    </w:p>
    <w:p w:rsidR="00266AB7" w:rsidRPr="001C108B" w:rsidRDefault="00266AB7" w:rsidP="001C108B">
      <w:pPr>
        <w:shd w:val="clear" w:color="auto" w:fill="FFFFFF"/>
        <w:spacing w:before="210" w:after="0" w:line="450" w:lineRule="atLeast"/>
        <w:jc w:val="center"/>
        <w:outlineLvl w:val="1"/>
        <w:rPr>
          <w:rFonts w:ascii="Arial" w:eastAsia="Times New Roman" w:hAnsi="Arial" w:cs="Arial"/>
          <w:b/>
          <w:bCs/>
          <w:color w:val="000000"/>
          <w:kern w:val="36"/>
          <w:sz w:val="30"/>
          <w:szCs w:val="30"/>
          <w:lang w:eastAsia="ru-RU"/>
        </w:rPr>
      </w:pPr>
    </w:p>
    <w:sectPr w:rsidR="00266AB7" w:rsidRPr="001C108B" w:rsidSect="00DE0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81C54"/>
    <w:rsid w:val="001530E9"/>
    <w:rsid w:val="001C108B"/>
    <w:rsid w:val="00266AB7"/>
    <w:rsid w:val="00381C54"/>
    <w:rsid w:val="005B31D0"/>
    <w:rsid w:val="00862B00"/>
    <w:rsid w:val="00C022CB"/>
    <w:rsid w:val="00DE03EA"/>
    <w:rsid w:val="00E228AF"/>
    <w:rsid w:val="00E42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3EA"/>
  </w:style>
  <w:style w:type="paragraph" w:styleId="1">
    <w:name w:val="heading 1"/>
    <w:basedOn w:val="a"/>
    <w:link w:val="10"/>
    <w:uiPriority w:val="9"/>
    <w:qFormat/>
    <w:rsid w:val="00381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31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81C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B31D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1C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81C5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semiHidden/>
    <w:unhideWhenUsed/>
    <w:rsid w:val="00381C54"/>
    <w:rPr>
      <w:color w:val="0000FF"/>
      <w:u w:val="single"/>
    </w:rPr>
  </w:style>
  <w:style w:type="character" w:customStyle="1" w:styleId="org-widget-headermeta">
    <w:name w:val="org-widget-header__meta"/>
    <w:basedOn w:val="a0"/>
    <w:rsid w:val="00381C54"/>
  </w:style>
  <w:style w:type="character" w:customStyle="1" w:styleId="specindex-inner">
    <w:name w:val="spec__index-inner"/>
    <w:basedOn w:val="a0"/>
    <w:rsid w:val="00381C54"/>
  </w:style>
  <w:style w:type="character" w:customStyle="1" w:styleId="h3">
    <w:name w:val="h3"/>
    <w:basedOn w:val="a0"/>
    <w:rsid w:val="00381C54"/>
  </w:style>
  <w:style w:type="character" w:customStyle="1" w:styleId="js-pseudo-link">
    <w:name w:val="js-pseudo-link"/>
    <w:basedOn w:val="a0"/>
    <w:rsid w:val="00381C54"/>
  </w:style>
  <w:style w:type="paragraph" w:styleId="a4">
    <w:name w:val="Balloon Text"/>
    <w:basedOn w:val="a"/>
    <w:link w:val="a5"/>
    <w:uiPriority w:val="99"/>
    <w:semiHidden/>
    <w:unhideWhenUsed/>
    <w:rsid w:val="00381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1C54"/>
    <w:rPr>
      <w:rFonts w:ascii="Tahoma" w:hAnsi="Tahoma" w:cs="Tahoma"/>
      <w:sz w:val="16"/>
      <w:szCs w:val="16"/>
    </w:rPr>
  </w:style>
  <w:style w:type="paragraph" w:customStyle="1" w:styleId="aligncenter">
    <w:name w:val="align_center"/>
    <w:basedOn w:val="a"/>
    <w:rsid w:val="001C1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66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266AB7"/>
  </w:style>
  <w:style w:type="paragraph" w:customStyle="1" w:styleId="s22">
    <w:name w:val="s_22"/>
    <w:basedOn w:val="a"/>
    <w:rsid w:val="00266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266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5">
    <w:name w:val="s_15"/>
    <w:basedOn w:val="a"/>
    <w:rsid w:val="00266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9">
    <w:name w:val="s_9"/>
    <w:basedOn w:val="a"/>
    <w:rsid w:val="00E42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B31D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formattext">
    <w:name w:val="formattext"/>
    <w:basedOn w:val="a"/>
    <w:rsid w:val="005B3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5B31D0"/>
    <w:rPr>
      <w:color w:val="800080"/>
      <w:u w:val="single"/>
    </w:rPr>
  </w:style>
  <w:style w:type="paragraph" w:customStyle="1" w:styleId="headertext">
    <w:name w:val="headertext"/>
    <w:basedOn w:val="a"/>
    <w:rsid w:val="005B3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B31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3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9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910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4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8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0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1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87383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21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6312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45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6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36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12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8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7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66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9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59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35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7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049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53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4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1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85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8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9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9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1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46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92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7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5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0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10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2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7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8105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1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6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743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470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5371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55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2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746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7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411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5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0670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30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16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7572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57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9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25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38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73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60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25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56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978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1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3145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6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292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8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8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687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36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66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65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62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4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26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7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68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6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7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517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2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223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958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7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1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8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4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1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56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570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55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6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6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6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4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3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42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8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1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4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5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9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73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8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4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5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6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2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7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7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6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2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7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7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6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33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69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62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13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81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90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8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76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8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9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2381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5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0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2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8360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0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2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1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21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91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38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91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60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9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3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45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7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4463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12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4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9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69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77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7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0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57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02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02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2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5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6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293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3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7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2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0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2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03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24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23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34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1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15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343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7540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18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2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046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9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0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1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46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4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101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601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471402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1836283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998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24213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555271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3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28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10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376068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3709605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23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632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94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3005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874719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6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841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4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15144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6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3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467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6260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05925">
              <w:marLeft w:val="0"/>
              <w:marRight w:val="0"/>
              <w:marTop w:val="0"/>
              <w:marBottom w:val="0"/>
              <w:divBdr>
                <w:top w:val="single" w:sz="6" w:space="8" w:color="EBEBEB"/>
                <w:left w:val="none" w:sz="0" w:space="15" w:color="auto"/>
                <w:bottom w:val="single" w:sz="6" w:space="8" w:color="EBEBEB"/>
                <w:right w:val="none" w:sz="0" w:space="8" w:color="auto"/>
              </w:divBdr>
            </w:div>
            <w:div w:id="147949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ocs.cntd.ru/document/603815495" TargetMode="External"/><Relationship Id="rId21" Type="http://schemas.openxmlformats.org/officeDocument/2006/relationships/hyperlink" Target="https://docs.cntd.ru/document/603815495" TargetMode="External"/><Relationship Id="rId42" Type="http://schemas.openxmlformats.org/officeDocument/2006/relationships/hyperlink" Target="https://docs.cntd.ru/document/902167488" TargetMode="External"/><Relationship Id="rId63" Type="http://schemas.openxmlformats.org/officeDocument/2006/relationships/hyperlink" Target="https://docs.cntd.ru/document/902167488" TargetMode="External"/><Relationship Id="rId84" Type="http://schemas.openxmlformats.org/officeDocument/2006/relationships/hyperlink" Target="https://docs.cntd.ru/document/902167488" TargetMode="External"/><Relationship Id="rId138" Type="http://schemas.openxmlformats.org/officeDocument/2006/relationships/hyperlink" Target="https://docs.cntd.ru/document/565415215" TargetMode="External"/><Relationship Id="rId159" Type="http://schemas.openxmlformats.org/officeDocument/2006/relationships/hyperlink" Target="https://docs.cntd.ru/document/744100004" TargetMode="External"/><Relationship Id="rId170" Type="http://schemas.openxmlformats.org/officeDocument/2006/relationships/hyperlink" Target="https://docs.cntd.ru/document/901807667" TargetMode="External"/><Relationship Id="rId191" Type="http://schemas.openxmlformats.org/officeDocument/2006/relationships/hyperlink" Target="https://docs.cntd.ru/document/902017047" TargetMode="External"/><Relationship Id="rId205" Type="http://schemas.openxmlformats.org/officeDocument/2006/relationships/hyperlink" Target="https://docs.cntd.ru/document/902021730" TargetMode="External"/><Relationship Id="rId226" Type="http://schemas.openxmlformats.org/officeDocument/2006/relationships/hyperlink" Target="https://docs.cntd.ru/document/902167488" TargetMode="External"/><Relationship Id="rId247" Type="http://schemas.openxmlformats.org/officeDocument/2006/relationships/hyperlink" Target="https://docs.cntd.ru/document/902167488" TargetMode="External"/><Relationship Id="rId107" Type="http://schemas.openxmlformats.org/officeDocument/2006/relationships/hyperlink" Target="https://docs.cntd.ru/document/902167488" TargetMode="External"/><Relationship Id="rId11" Type="http://schemas.openxmlformats.org/officeDocument/2006/relationships/hyperlink" Target="https://semikarakorsk.spravker.ru/doma-otdyha/dacha-na-donu.htm" TargetMode="External"/><Relationship Id="rId32" Type="http://schemas.openxmlformats.org/officeDocument/2006/relationships/hyperlink" Target="https://docs.cntd.ru/document/902167488" TargetMode="External"/><Relationship Id="rId53" Type="http://schemas.openxmlformats.org/officeDocument/2006/relationships/hyperlink" Target="https://docs.cntd.ru/document/499030936" TargetMode="External"/><Relationship Id="rId74" Type="http://schemas.openxmlformats.org/officeDocument/2006/relationships/hyperlink" Target="https://docs.cntd.ru/document/902167488" TargetMode="External"/><Relationship Id="rId128" Type="http://schemas.openxmlformats.org/officeDocument/2006/relationships/hyperlink" Target="https://docs.cntd.ru/document/578302122" TargetMode="External"/><Relationship Id="rId149" Type="http://schemas.openxmlformats.org/officeDocument/2006/relationships/hyperlink" Target="https://docs.cntd.ru/document/9034380" TargetMode="External"/><Relationship Id="rId5" Type="http://schemas.openxmlformats.org/officeDocument/2006/relationships/image" Target="media/image2.jpeg"/><Relationship Id="rId95" Type="http://schemas.openxmlformats.org/officeDocument/2006/relationships/hyperlink" Target="https://docs.cntd.ru/document/542695211" TargetMode="External"/><Relationship Id="rId160" Type="http://schemas.openxmlformats.org/officeDocument/2006/relationships/hyperlink" Target="https://docs.cntd.ru/document/744100004" TargetMode="External"/><Relationship Id="rId181" Type="http://schemas.openxmlformats.org/officeDocument/2006/relationships/hyperlink" Target="https://docs.cntd.ru/document/902017047" TargetMode="External"/><Relationship Id="rId216" Type="http://schemas.openxmlformats.org/officeDocument/2006/relationships/hyperlink" Target="https://docs.cntd.ru/document/9004937" TargetMode="External"/><Relationship Id="rId237" Type="http://schemas.openxmlformats.org/officeDocument/2006/relationships/hyperlink" Target="https://docs.cntd.ru/document/902284036" TargetMode="External"/><Relationship Id="rId258" Type="http://schemas.openxmlformats.org/officeDocument/2006/relationships/hyperlink" Target="https://docs.cntd.ru/document/902253615" TargetMode="External"/><Relationship Id="rId22" Type="http://schemas.openxmlformats.org/officeDocument/2006/relationships/hyperlink" Target="https://docs.cntd.ru/document/603815495" TargetMode="External"/><Relationship Id="rId43" Type="http://schemas.openxmlformats.org/officeDocument/2006/relationships/hyperlink" Target="https://docs.cntd.ru/document/902167488" TargetMode="External"/><Relationship Id="rId64" Type="http://schemas.openxmlformats.org/officeDocument/2006/relationships/hyperlink" Target="https://docs.cntd.ru/document/902167488" TargetMode="External"/><Relationship Id="rId118" Type="http://schemas.openxmlformats.org/officeDocument/2006/relationships/hyperlink" Target="https://docs.cntd.ru/document/578302122" TargetMode="External"/><Relationship Id="rId139" Type="http://schemas.openxmlformats.org/officeDocument/2006/relationships/hyperlink" Target="https://docs.cntd.ru/document/565415215" TargetMode="External"/><Relationship Id="rId85" Type="http://schemas.openxmlformats.org/officeDocument/2006/relationships/hyperlink" Target="https://docs.cntd.ru/document/902167488" TargetMode="External"/><Relationship Id="rId150" Type="http://schemas.openxmlformats.org/officeDocument/2006/relationships/hyperlink" Target="https://docs.cntd.ru/document/352187419" TargetMode="External"/><Relationship Id="rId171" Type="http://schemas.openxmlformats.org/officeDocument/2006/relationships/hyperlink" Target="https://docs.cntd.ru/document/901807667" TargetMode="External"/><Relationship Id="rId192" Type="http://schemas.openxmlformats.org/officeDocument/2006/relationships/hyperlink" Target="https://docs.cntd.ru/document/902017047" TargetMode="External"/><Relationship Id="rId206" Type="http://schemas.openxmlformats.org/officeDocument/2006/relationships/hyperlink" Target="https://docs.cntd.ru/document/902021730" TargetMode="External"/><Relationship Id="rId227" Type="http://schemas.openxmlformats.org/officeDocument/2006/relationships/hyperlink" Target="https://docs.cntd.ru/document/902167488" TargetMode="External"/><Relationship Id="rId248" Type="http://schemas.openxmlformats.org/officeDocument/2006/relationships/hyperlink" Target="https://docs.cntd.ru/document/902253615" TargetMode="External"/><Relationship Id="rId12" Type="http://schemas.openxmlformats.org/officeDocument/2006/relationships/hyperlink" Target="http://www.xn--80aaand6cch0c7a.xn--p1ai/?utm_source=spravker&amp;utm_medium=organic" TargetMode="External"/><Relationship Id="rId33" Type="http://schemas.openxmlformats.org/officeDocument/2006/relationships/hyperlink" Target="https://docs.cntd.ru/document/902167488" TargetMode="External"/><Relationship Id="rId108" Type="http://schemas.openxmlformats.org/officeDocument/2006/relationships/hyperlink" Target="https://docs.cntd.ru/document/902167488" TargetMode="External"/><Relationship Id="rId129" Type="http://schemas.openxmlformats.org/officeDocument/2006/relationships/hyperlink" Target="https://docs.cntd.ru/document/603815495" TargetMode="External"/><Relationship Id="rId54" Type="http://schemas.openxmlformats.org/officeDocument/2006/relationships/hyperlink" Target="https://docs.cntd.ru/document/499037934" TargetMode="External"/><Relationship Id="rId75" Type="http://schemas.openxmlformats.org/officeDocument/2006/relationships/hyperlink" Target="https://docs.cntd.ru/document/902167488" TargetMode="External"/><Relationship Id="rId96" Type="http://schemas.openxmlformats.org/officeDocument/2006/relationships/hyperlink" Target="https://docs.cntd.ru/document/352187419" TargetMode="External"/><Relationship Id="rId140" Type="http://schemas.openxmlformats.org/officeDocument/2006/relationships/hyperlink" Target="https://docs.cntd.ru/document/352187419" TargetMode="External"/><Relationship Id="rId161" Type="http://schemas.openxmlformats.org/officeDocument/2006/relationships/hyperlink" Target="https://docs.cntd.ru/document/420202723" TargetMode="External"/><Relationship Id="rId182" Type="http://schemas.openxmlformats.org/officeDocument/2006/relationships/hyperlink" Target="https://docs.cntd.ru/document/902017047" TargetMode="External"/><Relationship Id="rId217" Type="http://schemas.openxmlformats.org/officeDocument/2006/relationships/hyperlink" Target="https://docs.cntd.ru/document/9004937" TargetMode="External"/><Relationship Id="rId1" Type="http://schemas.openxmlformats.org/officeDocument/2006/relationships/styles" Target="styles.xml"/><Relationship Id="rId6" Type="http://schemas.openxmlformats.org/officeDocument/2006/relationships/hyperlink" Target="https://tsimliansk.spravker.ru/org/bekas.htm" TargetMode="External"/><Relationship Id="rId212" Type="http://schemas.openxmlformats.org/officeDocument/2006/relationships/hyperlink" Target="https://docs.cntd.ru/document/542604226" TargetMode="External"/><Relationship Id="rId233" Type="http://schemas.openxmlformats.org/officeDocument/2006/relationships/hyperlink" Target="https://docs.cntd.ru/document/902167488" TargetMode="External"/><Relationship Id="rId238" Type="http://schemas.openxmlformats.org/officeDocument/2006/relationships/hyperlink" Target="https://docs.cntd.ru/document/902167488" TargetMode="External"/><Relationship Id="rId254" Type="http://schemas.openxmlformats.org/officeDocument/2006/relationships/hyperlink" Target="https://docs.cntd.ru/document/902167488" TargetMode="External"/><Relationship Id="rId259" Type="http://schemas.openxmlformats.org/officeDocument/2006/relationships/hyperlink" Target="https://docs.cntd.ru/document/902253828" TargetMode="External"/><Relationship Id="rId23" Type="http://schemas.openxmlformats.org/officeDocument/2006/relationships/hyperlink" Target="https://docs.cntd.ru/document/902167488" TargetMode="External"/><Relationship Id="rId28" Type="http://schemas.openxmlformats.org/officeDocument/2006/relationships/hyperlink" Target="https://docs.cntd.ru/document/9011346" TargetMode="External"/><Relationship Id="rId49" Type="http://schemas.openxmlformats.org/officeDocument/2006/relationships/hyperlink" Target="https://docs.cntd.ru/document/902167488" TargetMode="External"/><Relationship Id="rId114" Type="http://schemas.openxmlformats.org/officeDocument/2006/relationships/hyperlink" Target="https://docs.cntd.ru/document/603815495" TargetMode="External"/><Relationship Id="rId119" Type="http://schemas.openxmlformats.org/officeDocument/2006/relationships/hyperlink" Target="https://docs.cntd.ru/document/603815495" TargetMode="External"/><Relationship Id="rId44" Type="http://schemas.openxmlformats.org/officeDocument/2006/relationships/hyperlink" Target="https://docs.cntd.ru/document/901794532" TargetMode="External"/><Relationship Id="rId60" Type="http://schemas.openxmlformats.org/officeDocument/2006/relationships/hyperlink" Target="https://docs.cntd.ru/document/902167488" TargetMode="External"/><Relationship Id="rId65" Type="http://schemas.openxmlformats.org/officeDocument/2006/relationships/hyperlink" Target="https://docs.cntd.ru/document/565323709" TargetMode="External"/><Relationship Id="rId81" Type="http://schemas.openxmlformats.org/officeDocument/2006/relationships/hyperlink" Target="https://docs.cntd.ru/document/902167488" TargetMode="External"/><Relationship Id="rId86" Type="http://schemas.openxmlformats.org/officeDocument/2006/relationships/hyperlink" Target="https://docs.cntd.ru/document/573156124" TargetMode="External"/><Relationship Id="rId130" Type="http://schemas.openxmlformats.org/officeDocument/2006/relationships/hyperlink" Target="https://docs.cntd.ru/document/578302122" TargetMode="External"/><Relationship Id="rId135" Type="http://schemas.openxmlformats.org/officeDocument/2006/relationships/hyperlink" Target="https://docs.cntd.ru/document/902290189" TargetMode="External"/><Relationship Id="rId151" Type="http://schemas.openxmlformats.org/officeDocument/2006/relationships/hyperlink" Target="https://docs.cntd.ru/document/352187419" TargetMode="External"/><Relationship Id="rId156" Type="http://schemas.openxmlformats.org/officeDocument/2006/relationships/hyperlink" Target="https://docs.cntd.ru/document/744100004" TargetMode="External"/><Relationship Id="rId177" Type="http://schemas.openxmlformats.org/officeDocument/2006/relationships/hyperlink" Target="https://docs.cntd.ru/document/902017047" TargetMode="External"/><Relationship Id="rId198" Type="http://schemas.openxmlformats.org/officeDocument/2006/relationships/hyperlink" Target="https://docs.cntd.ru/document/902021785" TargetMode="External"/><Relationship Id="rId172" Type="http://schemas.openxmlformats.org/officeDocument/2006/relationships/hyperlink" Target="https://docs.cntd.ru/document/901982862" TargetMode="External"/><Relationship Id="rId193" Type="http://schemas.openxmlformats.org/officeDocument/2006/relationships/hyperlink" Target="https://docs.cntd.ru/document/902017047" TargetMode="External"/><Relationship Id="rId202" Type="http://schemas.openxmlformats.org/officeDocument/2006/relationships/hyperlink" Target="https://docs.cntd.ru/document/901913386" TargetMode="External"/><Relationship Id="rId207" Type="http://schemas.openxmlformats.org/officeDocument/2006/relationships/hyperlink" Target="https://docs.cntd.ru/document/902021730" TargetMode="External"/><Relationship Id="rId223" Type="http://schemas.openxmlformats.org/officeDocument/2006/relationships/hyperlink" Target="https://docs.cntd.ru/document/902167488" TargetMode="External"/><Relationship Id="rId228" Type="http://schemas.openxmlformats.org/officeDocument/2006/relationships/hyperlink" Target="https://docs.cntd.ru/document/902017047" TargetMode="External"/><Relationship Id="rId244" Type="http://schemas.openxmlformats.org/officeDocument/2006/relationships/hyperlink" Target="https://docs.cntd.ru/document/902167488" TargetMode="External"/><Relationship Id="rId249" Type="http://schemas.openxmlformats.org/officeDocument/2006/relationships/hyperlink" Target="https://docs.cntd.ru/document/902253828" TargetMode="External"/><Relationship Id="rId13" Type="http://schemas.openxmlformats.org/officeDocument/2006/relationships/hyperlink" Target="https://semikarakorsk.spravker.ru/okhotnichi-khoziaistva/opytnoe-okhotniche-khoziaistvo.htm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docs.cntd.ru/document/902167488" TargetMode="External"/><Relationship Id="rId109" Type="http://schemas.openxmlformats.org/officeDocument/2006/relationships/hyperlink" Target="https://docs.cntd.ru/document/902167488" TargetMode="External"/><Relationship Id="rId260" Type="http://schemas.openxmlformats.org/officeDocument/2006/relationships/fontTable" Target="fontTable.xml"/><Relationship Id="rId34" Type="http://schemas.openxmlformats.org/officeDocument/2006/relationships/hyperlink" Target="https://docs.cntd.ru/document/902167488" TargetMode="External"/><Relationship Id="rId50" Type="http://schemas.openxmlformats.org/officeDocument/2006/relationships/hyperlink" Target="https://docs.cntd.ru/document/564288000" TargetMode="External"/><Relationship Id="rId55" Type="http://schemas.openxmlformats.org/officeDocument/2006/relationships/hyperlink" Target="https://docs.cntd.ru/document/902167488" TargetMode="External"/><Relationship Id="rId76" Type="http://schemas.openxmlformats.org/officeDocument/2006/relationships/hyperlink" Target="https://docs.cntd.ru/document/9034380" TargetMode="External"/><Relationship Id="rId97" Type="http://schemas.openxmlformats.org/officeDocument/2006/relationships/hyperlink" Target="https://docs.cntd.ru/document/578329552" TargetMode="External"/><Relationship Id="rId104" Type="http://schemas.openxmlformats.org/officeDocument/2006/relationships/hyperlink" Target="https://docs.cntd.ru/document/420387580" TargetMode="External"/><Relationship Id="rId120" Type="http://schemas.openxmlformats.org/officeDocument/2006/relationships/hyperlink" Target="https://docs.cntd.ru/document/578302122" TargetMode="External"/><Relationship Id="rId125" Type="http://schemas.openxmlformats.org/officeDocument/2006/relationships/hyperlink" Target="https://docs.cntd.ru/document/603815495" TargetMode="External"/><Relationship Id="rId141" Type="http://schemas.openxmlformats.org/officeDocument/2006/relationships/hyperlink" Target="https://docs.cntd.ru/document/578329552" TargetMode="External"/><Relationship Id="rId146" Type="http://schemas.openxmlformats.org/officeDocument/2006/relationships/hyperlink" Target="https://docs.cntd.ru/document/901730765" TargetMode="External"/><Relationship Id="rId167" Type="http://schemas.openxmlformats.org/officeDocument/2006/relationships/hyperlink" Target="https://docs.cntd.ru/document/901807667" TargetMode="External"/><Relationship Id="rId188" Type="http://schemas.openxmlformats.org/officeDocument/2006/relationships/hyperlink" Target="https://docs.cntd.ru/document/902017047" TargetMode="External"/><Relationship Id="rId7" Type="http://schemas.openxmlformats.org/officeDocument/2006/relationships/hyperlink" Target="https://tsimliansk.spravker.ru/org/rajonnoe-obschestvo-ohotnikov-i-ryibolovov.htm" TargetMode="External"/><Relationship Id="rId71" Type="http://schemas.openxmlformats.org/officeDocument/2006/relationships/hyperlink" Target="https://docs.cntd.ru/document/902167488" TargetMode="External"/><Relationship Id="rId92" Type="http://schemas.openxmlformats.org/officeDocument/2006/relationships/hyperlink" Target="https://docs.cntd.ru/document/564288000" TargetMode="External"/><Relationship Id="rId162" Type="http://schemas.openxmlformats.org/officeDocument/2006/relationships/hyperlink" Target="https://docs.cntd.ru/document/420256280" TargetMode="External"/><Relationship Id="rId183" Type="http://schemas.openxmlformats.org/officeDocument/2006/relationships/hyperlink" Target="https://docs.cntd.ru/document/902017047" TargetMode="External"/><Relationship Id="rId213" Type="http://schemas.openxmlformats.org/officeDocument/2006/relationships/hyperlink" Target="https://docs.cntd.ru/document/9004937" TargetMode="External"/><Relationship Id="rId218" Type="http://schemas.openxmlformats.org/officeDocument/2006/relationships/hyperlink" Target="https://docs.cntd.ru/document/9004937" TargetMode="External"/><Relationship Id="rId234" Type="http://schemas.openxmlformats.org/officeDocument/2006/relationships/hyperlink" Target="https://docs.cntd.ru/document/902167488" TargetMode="External"/><Relationship Id="rId239" Type="http://schemas.openxmlformats.org/officeDocument/2006/relationships/hyperlink" Target="https://docs.cntd.ru/document/901134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docs.cntd.ru/document/573156124" TargetMode="External"/><Relationship Id="rId250" Type="http://schemas.openxmlformats.org/officeDocument/2006/relationships/hyperlink" Target="https://docs.cntd.ru/document/902167488" TargetMode="External"/><Relationship Id="rId255" Type="http://schemas.openxmlformats.org/officeDocument/2006/relationships/hyperlink" Target="https://docs.cntd.ru/document/902167488" TargetMode="External"/><Relationship Id="rId24" Type="http://schemas.openxmlformats.org/officeDocument/2006/relationships/hyperlink" Target="https://docs.cntd.ru/document/902167488" TargetMode="External"/><Relationship Id="rId40" Type="http://schemas.openxmlformats.org/officeDocument/2006/relationships/hyperlink" Target="https://docs.cntd.ru/document/902167488" TargetMode="External"/><Relationship Id="rId45" Type="http://schemas.openxmlformats.org/officeDocument/2006/relationships/hyperlink" Target="https://docs.cntd.ru/document/902167488" TargetMode="External"/><Relationship Id="rId66" Type="http://schemas.openxmlformats.org/officeDocument/2006/relationships/hyperlink" Target="https://docs.cntd.ru/document/542671055" TargetMode="External"/><Relationship Id="rId87" Type="http://schemas.openxmlformats.org/officeDocument/2006/relationships/hyperlink" Target="https://docs.cntd.ru/document/542695211" TargetMode="External"/><Relationship Id="rId110" Type="http://schemas.openxmlformats.org/officeDocument/2006/relationships/hyperlink" Target="https://docs.cntd.ru/document/902167488" TargetMode="External"/><Relationship Id="rId115" Type="http://schemas.openxmlformats.org/officeDocument/2006/relationships/hyperlink" Target="https://docs.cntd.ru/document/603815495" TargetMode="External"/><Relationship Id="rId131" Type="http://schemas.openxmlformats.org/officeDocument/2006/relationships/hyperlink" Target="https://docs.cntd.ru/document/603815495" TargetMode="External"/><Relationship Id="rId136" Type="http://schemas.openxmlformats.org/officeDocument/2006/relationships/hyperlink" Target="https://docs.cntd.ru/document/603816816" TargetMode="External"/><Relationship Id="rId157" Type="http://schemas.openxmlformats.org/officeDocument/2006/relationships/hyperlink" Target="https://docs.cntd.ru/document/744100004" TargetMode="External"/><Relationship Id="rId178" Type="http://schemas.openxmlformats.org/officeDocument/2006/relationships/hyperlink" Target="https://docs.cntd.ru/document/902017047" TargetMode="External"/><Relationship Id="rId61" Type="http://schemas.openxmlformats.org/officeDocument/2006/relationships/hyperlink" Target="https://docs.cntd.ru/document/565323709" TargetMode="External"/><Relationship Id="rId82" Type="http://schemas.openxmlformats.org/officeDocument/2006/relationships/hyperlink" Target="https://docs.cntd.ru/document/902167488" TargetMode="External"/><Relationship Id="rId152" Type="http://schemas.openxmlformats.org/officeDocument/2006/relationships/hyperlink" Target="https://docs.cntd.ru/document/578329552" TargetMode="External"/><Relationship Id="rId173" Type="http://schemas.openxmlformats.org/officeDocument/2006/relationships/hyperlink" Target="https://docs.cntd.ru/document/901982862" TargetMode="External"/><Relationship Id="rId194" Type="http://schemas.openxmlformats.org/officeDocument/2006/relationships/hyperlink" Target="https://docs.cntd.ru/document/902017047" TargetMode="External"/><Relationship Id="rId199" Type="http://schemas.openxmlformats.org/officeDocument/2006/relationships/hyperlink" Target="https://docs.cntd.ru/document/902021785" TargetMode="External"/><Relationship Id="rId203" Type="http://schemas.openxmlformats.org/officeDocument/2006/relationships/hyperlink" Target="https://docs.cntd.ru/document/901919349" TargetMode="External"/><Relationship Id="rId208" Type="http://schemas.openxmlformats.org/officeDocument/2006/relationships/hyperlink" Target="https://docs.cntd.ru/document/902167488" TargetMode="External"/><Relationship Id="rId229" Type="http://schemas.openxmlformats.org/officeDocument/2006/relationships/hyperlink" Target="https://docs.cntd.ru/document/902167488" TargetMode="External"/><Relationship Id="rId19" Type="http://schemas.openxmlformats.org/officeDocument/2006/relationships/image" Target="media/image8.png"/><Relationship Id="rId224" Type="http://schemas.openxmlformats.org/officeDocument/2006/relationships/hyperlink" Target="https://docs.cntd.ru/document/902167488" TargetMode="External"/><Relationship Id="rId240" Type="http://schemas.openxmlformats.org/officeDocument/2006/relationships/hyperlink" Target="https://docs.cntd.ru/document/902167488" TargetMode="External"/><Relationship Id="rId245" Type="http://schemas.openxmlformats.org/officeDocument/2006/relationships/hyperlink" Target="https://docs.cntd.ru/document/902167488" TargetMode="External"/><Relationship Id="rId261" Type="http://schemas.openxmlformats.org/officeDocument/2006/relationships/theme" Target="theme/theme1.xml"/><Relationship Id="rId14" Type="http://schemas.openxmlformats.org/officeDocument/2006/relationships/image" Target="media/image3.jpeg"/><Relationship Id="rId30" Type="http://schemas.openxmlformats.org/officeDocument/2006/relationships/hyperlink" Target="https://docs.cntd.ru/document/902167488" TargetMode="External"/><Relationship Id="rId35" Type="http://schemas.openxmlformats.org/officeDocument/2006/relationships/hyperlink" Target="https://docs.cntd.ru/document/901794532" TargetMode="External"/><Relationship Id="rId56" Type="http://schemas.openxmlformats.org/officeDocument/2006/relationships/hyperlink" Target="https://docs.cntd.ru/document/902167488" TargetMode="External"/><Relationship Id="rId77" Type="http://schemas.openxmlformats.org/officeDocument/2006/relationships/hyperlink" Target="https://docs.cntd.ru/document/902167488" TargetMode="External"/><Relationship Id="rId100" Type="http://schemas.openxmlformats.org/officeDocument/2006/relationships/hyperlink" Target="https://docs.cntd.ru/document/902167488" TargetMode="External"/><Relationship Id="rId105" Type="http://schemas.openxmlformats.org/officeDocument/2006/relationships/hyperlink" Target="https://docs.cntd.ru/document/573156124" TargetMode="External"/><Relationship Id="rId126" Type="http://schemas.openxmlformats.org/officeDocument/2006/relationships/hyperlink" Target="https://docs.cntd.ru/document/578302122" TargetMode="External"/><Relationship Id="rId147" Type="http://schemas.openxmlformats.org/officeDocument/2006/relationships/hyperlink" Target="https://docs.cntd.ru/document/352187419" TargetMode="External"/><Relationship Id="rId168" Type="http://schemas.openxmlformats.org/officeDocument/2006/relationships/hyperlink" Target="https://docs.cntd.ru/document/901807667" TargetMode="External"/><Relationship Id="rId8" Type="http://schemas.openxmlformats.org/officeDocument/2006/relationships/hyperlink" Target="https://morozovsk.spravker.ru/okhotnichi-khoziaistva/chernyishkovskoe-ohothozyajstvo.htm" TargetMode="External"/><Relationship Id="rId51" Type="http://schemas.openxmlformats.org/officeDocument/2006/relationships/hyperlink" Target="https://docs.cntd.ru/document/9028333" TargetMode="External"/><Relationship Id="rId72" Type="http://schemas.openxmlformats.org/officeDocument/2006/relationships/hyperlink" Target="https://docs.cntd.ru/document/902167488" TargetMode="External"/><Relationship Id="rId93" Type="http://schemas.openxmlformats.org/officeDocument/2006/relationships/hyperlink" Target="https://docs.cntd.ru/document/542661690" TargetMode="External"/><Relationship Id="rId98" Type="http://schemas.openxmlformats.org/officeDocument/2006/relationships/hyperlink" Target="https://docs.cntd.ru/document/573156124" TargetMode="External"/><Relationship Id="rId121" Type="http://schemas.openxmlformats.org/officeDocument/2006/relationships/hyperlink" Target="https://docs.cntd.ru/document/603815495" TargetMode="External"/><Relationship Id="rId142" Type="http://schemas.openxmlformats.org/officeDocument/2006/relationships/hyperlink" Target="https://docs.cntd.ru/document/565415215" TargetMode="External"/><Relationship Id="rId163" Type="http://schemas.openxmlformats.org/officeDocument/2006/relationships/hyperlink" Target="https://docs.cntd.ru/document/744100004" TargetMode="External"/><Relationship Id="rId184" Type="http://schemas.openxmlformats.org/officeDocument/2006/relationships/hyperlink" Target="https://docs.cntd.ru/document/902017047" TargetMode="External"/><Relationship Id="rId189" Type="http://schemas.openxmlformats.org/officeDocument/2006/relationships/hyperlink" Target="https://docs.cntd.ru/document/902017047" TargetMode="External"/><Relationship Id="rId219" Type="http://schemas.openxmlformats.org/officeDocument/2006/relationships/hyperlink" Target="https://docs.cntd.ru/document/9004937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docs.cntd.ru/document/9004937" TargetMode="External"/><Relationship Id="rId230" Type="http://schemas.openxmlformats.org/officeDocument/2006/relationships/hyperlink" Target="https://docs.cntd.ru/document/902167488" TargetMode="External"/><Relationship Id="rId235" Type="http://schemas.openxmlformats.org/officeDocument/2006/relationships/hyperlink" Target="https://docs.cntd.ru/document/902284036" TargetMode="External"/><Relationship Id="rId251" Type="http://schemas.openxmlformats.org/officeDocument/2006/relationships/hyperlink" Target="https://docs.cntd.ru/document/902167488" TargetMode="External"/><Relationship Id="rId256" Type="http://schemas.openxmlformats.org/officeDocument/2006/relationships/hyperlink" Target="https://docs.cntd.ru/document/902167488" TargetMode="External"/><Relationship Id="rId25" Type="http://schemas.openxmlformats.org/officeDocument/2006/relationships/hyperlink" Target="https://docs.cntd.ru/document/573156124" TargetMode="External"/><Relationship Id="rId46" Type="http://schemas.openxmlformats.org/officeDocument/2006/relationships/hyperlink" Target="https://docs.cntd.ru/document/902167488" TargetMode="External"/><Relationship Id="rId67" Type="http://schemas.openxmlformats.org/officeDocument/2006/relationships/hyperlink" Target="https://docs.cntd.ru/document/902167488" TargetMode="External"/><Relationship Id="rId116" Type="http://schemas.openxmlformats.org/officeDocument/2006/relationships/hyperlink" Target="https://docs.cntd.ru/document/578302122" TargetMode="External"/><Relationship Id="rId137" Type="http://schemas.openxmlformats.org/officeDocument/2006/relationships/hyperlink" Target="https://docs.cntd.ru/document/542692736" TargetMode="External"/><Relationship Id="rId158" Type="http://schemas.openxmlformats.org/officeDocument/2006/relationships/hyperlink" Target="https://docs.cntd.ru/document/744100004" TargetMode="External"/><Relationship Id="rId20" Type="http://schemas.openxmlformats.org/officeDocument/2006/relationships/hyperlink" Target="https://docs.cntd.ru/document/603815495" TargetMode="External"/><Relationship Id="rId41" Type="http://schemas.openxmlformats.org/officeDocument/2006/relationships/hyperlink" Target="https://docs.cntd.ru/document/902167488" TargetMode="External"/><Relationship Id="rId62" Type="http://schemas.openxmlformats.org/officeDocument/2006/relationships/hyperlink" Target="https://docs.cntd.ru/document/542671055" TargetMode="External"/><Relationship Id="rId83" Type="http://schemas.openxmlformats.org/officeDocument/2006/relationships/hyperlink" Target="https://docs.cntd.ru/document/902167488" TargetMode="External"/><Relationship Id="rId88" Type="http://schemas.openxmlformats.org/officeDocument/2006/relationships/hyperlink" Target="https://docs.cntd.ru/document/573156124" TargetMode="External"/><Relationship Id="rId111" Type="http://schemas.openxmlformats.org/officeDocument/2006/relationships/hyperlink" Target="https://docs.cntd.ru/document/902167488" TargetMode="External"/><Relationship Id="rId132" Type="http://schemas.openxmlformats.org/officeDocument/2006/relationships/hyperlink" Target="https://docs.cntd.ru/document/578302122" TargetMode="External"/><Relationship Id="rId153" Type="http://schemas.openxmlformats.org/officeDocument/2006/relationships/hyperlink" Target="https://docs.cntd.ru/document/9034380" TargetMode="External"/><Relationship Id="rId174" Type="http://schemas.openxmlformats.org/officeDocument/2006/relationships/hyperlink" Target="https://docs.cntd.ru/document/901982862" TargetMode="External"/><Relationship Id="rId179" Type="http://schemas.openxmlformats.org/officeDocument/2006/relationships/hyperlink" Target="https://docs.cntd.ru/document/902017047" TargetMode="External"/><Relationship Id="rId195" Type="http://schemas.openxmlformats.org/officeDocument/2006/relationships/hyperlink" Target="https://docs.cntd.ru/document/902017047" TargetMode="External"/><Relationship Id="rId209" Type="http://schemas.openxmlformats.org/officeDocument/2006/relationships/hyperlink" Target="https://docs.cntd.ru/document/902167488" TargetMode="External"/><Relationship Id="rId190" Type="http://schemas.openxmlformats.org/officeDocument/2006/relationships/hyperlink" Target="https://docs.cntd.ru/document/902017047" TargetMode="External"/><Relationship Id="rId204" Type="http://schemas.openxmlformats.org/officeDocument/2006/relationships/hyperlink" Target="https://docs.cntd.ru/document/902021730" TargetMode="External"/><Relationship Id="rId220" Type="http://schemas.openxmlformats.org/officeDocument/2006/relationships/hyperlink" Target="https://docs.cntd.ru/document/9004937" TargetMode="External"/><Relationship Id="rId225" Type="http://schemas.openxmlformats.org/officeDocument/2006/relationships/hyperlink" Target="https://docs.cntd.ru/document/902167488" TargetMode="External"/><Relationship Id="rId241" Type="http://schemas.openxmlformats.org/officeDocument/2006/relationships/hyperlink" Target="https://docs.cntd.ru/document/902167488" TargetMode="External"/><Relationship Id="rId246" Type="http://schemas.openxmlformats.org/officeDocument/2006/relationships/hyperlink" Target="https://docs.cntd.ru/document/902167488" TargetMode="External"/><Relationship Id="rId15" Type="http://schemas.openxmlformats.org/officeDocument/2006/relationships/image" Target="media/image4.png"/><Relationship Id="rId36" Type="http://schemas.openxmlformats.org/officeDocument/2006/relationships/hyperlink" Target="https://docs.cntd.ru/document/901794532" TargetMode="External"/><Relationship Id="rId57" Type="http://schemas.openxmlformats.org/officeDocument/2006/relationships/hyperlink" Target="https://docs.cntd.ru/document/902167488" TargetMode="External"/><Relationship Id="rId106" Type="http://schemas.openxmlformats.org/officeDocument/2006/relationships/hyperlink" Target="https://docs.cntd.ru/document/542695211" TargetMode="External"/><Relationship Id="rId127" Type="http://schemas.openxmlformats.org/officeDocument/2006/relationships/hyperlink" Target="https://docs.cntd.ru/document/603815495" TargetMode="External"/><Relationship Id="rId10" Type="http://schemas.openxmlformats.org/officeDocument/2006/relationships/hyperlink" Target="https://konstantinovsk.spravker.ru/okhotnichi-khoziaistva/opyitnoe-ohotniche-hozyajstvo-oo.htm" TargetMode="External"/><Relationship Id="rId31" Type="http://schemas.openxmlformats.org/officeDocument/2006/relationships/hyperlink" Target="https://docs.cntd.ru/document/902167488" TargetMode="External"/><Relationship Id="rId52" Type="http://schemas.openxmlformats.org/officeDocument/2006/relationships/hyperlink" Target="https://docs.cntd.ru/document/902389617" TargetMode="External"/><Relationship Id="rId73" Type="http://schemas.openxmlformats.org/officeDocument/2006/relationships/hyperlink" Target="https://docs.cntd.ru/document/902167488" TargetMode="External"/><Relationship Id="rId78" Type="http://schemas.openxmlformats.org/officeDocument/2006/relationships/hyperlink" Target="https://docs.cntd.ru/document/902167488" TargetMode="External"/><Relationship Id="rId94" Type="http://schemas.openxmlformats.org/officeDocument/2006/relationships/hyperlink" Target="https://docs.cntd.ru/document/573156124" TargetMode="External"/><Relationship Id="rId99" Type="http://schemas.openxmlformats.org/officeDocument/2006/relationships/hyperlink" Target="https://docs.cntd.ru/document/902167488" TargetMode="External"/><Relationship Id="rId101" Type="http://schemas.openxmlformats.org/officeDocument/2006/relationships/hyperlink" Target="https://docs.cntd.ru/document/902167488" TargetMode="External"/><Relationship Id="rId122" Type="http://schemas.openxmlformats.org/officeDocument/2006/relationships/hyperlink" Target="https://docs.cntd.ru/document/352187419" TargetMode="External"/><Relationship Id="rId143" Type="http://schemas.openxmlformats.org/officeDocument/2006/relationships/hyperlink" Target="https://docs.cntd.ru/document/352187419" TargetMode="External"/><Relationship Id="rId148" Type="http://schemas.openxmlformats.org/officeDocument/2006/relationships/hyperlink" Target="https://docs.cntd.ru/document/578329552" TargetMode="External"/><Relationship Id="rId164" Type="http://schemas.openxmlformats.org/officeDocument/2006/relationships/hyperlink" Target="https://docs.cntd.ru/document/744100004" TargetMode="External"/><Relationship Id="rId169" Type="http://schemas.openxmlformats.org/officeDocument/2006/relationships/hyperlink" Target="https://docs.cntd.ru/document/901807667" TargetMode="External"/><Relationship Id="rId185" Type="http://schemas.openxmlformats.org/officeDocument/2006/relationships/hyperlink" Target="https://docs.cntd.ru/document/902017047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volgodonsk.spravker.ru/zernovyie-kompanii/limanskij.htm" TargetMode="External"/><Relationship Id="rId180" Type="http://schemas.openxmlformats.org/officeDocument/2006/relationships/hyperlink" Target="https://docs.cntd.ru/document/902017047" TargetMode="External"/><Relationship Id="rId210" Type="http://schemas.openxmlformats.org/officeDocument/2006/relationships/hyperlink" Target="https://docs.cntd.ru/document/556716445" TargetMode="External"/><Relationship Id="rId215" Type="http://schemas.openxmlformats.org/officeDocument/2006/relationships/hyperlink" Target="https://docs.cntd.ru/document/9004937" TargetMode="External"/><Relationship Id="rId236" Type="http://schemas.openxmlformats.org/officeDocument/2006/relationships/hyperlink" Target="https://docs.cntd.ru/document/902285102" TargetMode="External"/><Relationship Id="rId257" Type="http://schemas.openxmlformats.org/officeDocument/2006/relationships/hyperlink" Target="https://docs.cntd.ru/document/902167488" TargetMode="External"/><Relationship Id="rId26" Type="http://schemas.openxmlformats.org/officeDocument/2006/relationships/hyperlink" Target="https://docs.cntd.ru/document/542695211" TargetMode="External"/><Relationship Id="rId231" Type="http://schemas.openxmlformats.org/officeDocument/2006/relationships/hyperlink" Target="https://docs.cntd.ru/document/902167488" TargetMode="External"/><Relationship Id="rId252" Type="http://schemas.openxmlformats.org/officeDocument/2006/relationships/hyperlink" Target="https://docs.cntd.ru/document/902167488" TargetMode="External"/><Relationship Id="rId47" Type="http://schemas.openxmlformats.org/officeDocument/2006/relationships/hyperlink" Target="https://docs.cntd.ru/document/902167488" TargetMode="External"/><Relationship Id="rId68" Type="http://schemas.openxmlformats.org/officeDocument/2006/relationships/hyperlink" Target="https://docs.cntd.ru/document/902167488" TargetMode="External"/><Relationship Id="rId89" Type="http://schemas.openxmlformats.org/officeDocument/2006/relationships/hyperlink" Target="https://docs.cntd.ru/document/542695211" TargetMode="External"/><Relationship Id="rId112" Type="http://schemas.openxmlformats.org/officeDocument/2006/relationships/hyperlink" Target="https://docs.cntd.ru/document/902167488" TargetMode="External"/><Relationship Id="rId133" Type="http://schemas.openxmlformats.org/officeDocument/2006/relationships/hyperlink" Target="https://docs.cntd.ru/document/603815495" TargetMode="External"/><Relationship Id="rId154" Type="http://schemas.openxmlformats.org/officeDocument/2006/relationships/hyperlink" Target="https://docs.cntd.ru/document/352187419" TargetMode="External"/><Relationship Id="rId175" Type="http://schemas.openxmlformats.org/officeDocument/2006/relationships/hyperlink" Target="https://docs.cntd.ru/document/901982862" TargetMode="External"/><Relationship Id="rId196" Type="http://schemas.openxmlformats.org/officeDocument/2006/relationships/hyperlink" Target="https://docs.cntd.ru/document/902017047" TargetMode="External"/><Relationship Id="rId200" Type="http://schemas.openxmlformats.org/officeDocument/2006/relationships/hyperlink" Target="https://docs.cntd.ru/document/901879505" TargetMode="External"/><Relationship Id="rId16" Type="http://schemas.openxmlformats.org/officeDocument/2006/relationships/image" Target="media/image5.png"/><Relationship Id="rId221" Type="http://schemas.openxmlformats.org/officeDocument/2006/relationships/hyperlink" Target="https://docs.cntd.ru/document/420284133" TargetMode="External"/><Relationship Id="rId242" Type="http://schemas.openxmlformats.org/officeDocument/2006/relationships/hyperlink" Target="https://docs.cntd.ru/document/902167488" TargetMode="External"/><Relationship Id="rId37" Type="http://schemas.openxmlformats.org/officeDocument/2006/relationships/hyperlink" Target="https://docs.cntd.ru/document/902167488" TargetMode="External"/><Relationship Id="rId58" Type="http://schemas.openxmlformats.org/officeDocument/2006/relationships/hyperlink" Target="https://docs.cntd.ru/document/902167488" TargetMode="External"/><Relationship Id="rId79" Type="http://schemas.openxmlformats.org/officeDocument/2006/relationships/hyperlink" Target="https://docs.cntd.ru/document/902167488" TargetMode="External"/><Relationship Id="rId102" Type="http://schemas.openxmlformats.org/officeDocument/2006/relationships/hyperlink" Target="https://docs.cntd.ru/document/564288000" TargetMode="External"/><Relationship Id="rId123" Type="http://schemas.openxmlformats.org/officeDocument/2006/relationships/hyperlink" Target="https://docs.cntd.ru/document/578329552" TargetMode="External"/><Relationship Id="rId144" Type="http://schemas.openxmlformats.org/officeDocument/2006/relationships/hyperlink" Target="https://docs.cntd.ru/document/578329552" TargetMode="External"/><Relationship Id="rId90" Type="http://schemas.openxmlformats.org/officeDocument/2006/relationships/hyperlink" Target="https://docs.cntd.ru/document/902167488" TargetMode="External"/><Relationship Id="rId165" Type="http://schemas.openxmlformats.org/officeDocument/2006/relationships/hyperlink" Target="https://docs.cntd.ru/document/901807667" TargetMode="External"/><Relationship Id="rId186" Type="http://schemas.openxmlformats.org/officeDocument/2006/relationships/hyperlink" Target="https://docs.cntd.ru/document/902017047" TargetMode="External"/><Relationship Id="rId211" Type="http://schemas.openxmlformats.org/officeDocument/2006/relationships/hyperlink" Target="https://docs.cntd.ru/document/902167488" TargetMode="External"/><Relationship Id="rId232" Type="http://schemas.openxmlformats.org/officeDocument/2006/relationships/hyperlink" Target="https://docs.cntd.ru/document/902167488" TargetMode="External"/><Relationship Id="rId253" Type="http://schemas.openxmlformats.org/officeDocument/2006/relationships/hyperlink" Target="https://docs.cntd.ru/document/902167488" TargetMode="External"/><Relationship Id="rId27" Type="http://schemas.openxmlformats.org/officeDocument/2006/relationships/hyperlink" Target="https://docs.cntd.ru/document/902167488" TargetMode="External"/><Relationship Id="rId48" Type="http://schemas.openxmlformats.org/officeDocument/2006/relationships/hyperlink" Target="https://docs.cntd.ru/document/901794532" TargetMode="External"/><Relationship Id="rId69" Type="http://schemas.openxmlformats.org/officeDocument/2006/relationships/hyperlink" Target="https://docs.cntd.ru/document/902167488" TargetMode="External"/><Relationship Id="rId113" Type="http://schemas.openxmlformats.org/officeDocument/2006/relationships/hyperlink" Target="https://docs.cntd.ru/document/902167488" TargetMode="External"/><Relationship Id="rId134" Type="http://schemas.openxmlformats.org/officeDocument/2006/relationships/hyperlink" Target="https://docs.cntd.ru/document/578302122" TargetMode="External"/><Relationship Id="rId80" Type="http://schemas.openxmlformats.org/officeDocument/2006/relationships/hyperlink" Target="https://docs.cntd.ru/document/902167488" TargetMode="External"/><Relationship Id="rId155" Type="http://schemas.openxmlformats.org/officeDocument/2006/relationships/hyperlink" Target="https://docs.cntd.ru/document/578329552" TargetMode="External"/><Relationship Id="rId176" Type="http://schemas.openxmlformats.org/officeDocument/2006/relationships/hyperlink" Target="https://docs.cntd.ru/document/902017047" TargetMode="External"/><Relationship Id="rId197" Type="http://schemas.openxmlformats.org/officeDocument/2006/relationships/hyperlink" Target="https://docs.cntd.ru/document/902017047" TargetMode="External"/><Relationship Id="rId201" Type="http://schemas.openxmlformats.org/officeDocument/2006/relationships/hyperlink" Target="https://docs.cntd.ru/document/901879505" TargetMode="External"/><Relationship Id="rId222" Type="http://schemas.openxmlformats.org/officeDocument/2006/relationships/hyperlink" Target="https://docs.cntd.ru/document/902167488" TargetMode="External"/><Relationship Id="rId243" Type="http://schemas.openxmlformats.org/officeDocument/2006/relationships/hyperlink" Target="https://docs.cntd.ru/document/902167488" TargetMode="External"/><Relationship Id="rId17" Type="http://schemas.openxmlformats.org/officeDocument/2006/relationships/image" Target="media/image6.png"/><Relationship Id="rId38" Type="http://schemas.openxmlformats.org/officeDocument/2006/relationships/hyperlink" Target="https://docs.cntd.ru/document/902167488" TargetMode="External"/><Relationship Id="rId59" Type="http://schemas.openxmlformats.org/officeDocument/2006/relationships/hyperlink" Target="https://docs.cntd.ru/document/902167488" TargetMode="External"/><Relationship Id="rId103" Type="http://schemas.openxmlformats.org/officeDocument/2006/relationships/hyperlink" Target="https://docs.cntd.ru/document/420361626" TargetMode="External"/><Relationship Id="rId124" Type="http://schemas.openxmlformats.org/officeDocument/2006/relationships/hyperlink" Target="https://docs.cntd.ru/document/603815495" TargetMode="External"/><Relationship Id="rId70" Type="http://schemas.openxmlformats.org/officeDocument/2006/relationships/hyperlink" Target="https://docs.cntd.ru/document/902167488" TargetMode="External"/><Relationship Id="rId91" Type="http://schemas.openxmlformats.org/officeDocument/2006/relationships/hyperlink" Target="https://docs.cntd.ru/document/902167488" TargetMode="External"/><Relationship Id="rId145" Type="http://schemas.openxmlformats.org/officeDocument/2006/relationships/hyperlink" Target="https://docs.cntd.ru/document/352187419" TargetMode="External"/><Relationship Id="rId166" Type="http://schemas.openxmlformats.org/officeDocument/2006/relationships/hyperlink" Target="https://docs.cntd.ru/document/901807667" TargetMode="External"/><Relationship Id="rId187" Type="http://schemas.openxmlformats.org/officeDocument/2006/relationships/hyperlink" Target="https://docs.cntd.ru/document/90201704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33</Pages>
  <Words>12271</Words>
  <Characters>69947</Characters>
  <Application>Microsoft Office Word</Application>
  <DocSecurity>0</DocSecurity>
  <Lines>582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3</cp:revision>
  <dcterms:created xsi:type="dcterms:W3CDTF">2023-03-14T06:10:00Z</dcterms:created>
  <dcterms:modified xsi:type="dcterms:W3CDTF">2023-03-14T07:54:00Z</dcterms:modified>
</cp:coreProperties>
</file>