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4F" w:rsidRDefault="0007773A" w:rsidP="000065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60A5C" w:rsidRDefault="00A60A5C" w:rsidP="005E3092">
      <w:pPr>
        <w:jc w:val="center"/>
        <w:rPr>
          <w:b/>
          <w:noProof/>
          <w:sz w:val="28"/>
          <w:szCs w:val="28"/>
        </w:rPr>
      </w:pPr>
    </w:p>
    <w:p w:rsidR="00AF015C" w:rsidRDefault="00333E53" w:rsidP="005E3092">
      <w:pPr>
        <w:jc w:val="center"/>
        <w:rPr>
          <w:b/>
          <w:sz w:val="28"/>
          <w:szCs w:val="28"/>
        </w:rPr>
      </w:pPr>
      <w:r w:rsidRPr="00333E5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6pt;height:62.5pt;visibility:visible">
            <v:imagedata r:id="rId8" o:title=""/>
          </v:shape>
        </w:pict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82135" w:rsidRPr="001A784F" w:rsidRDefault="00A60433" w:rsidP="001A784F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1A784F" w:rsidRDefault="001A784F" w:rsidP="001A784F">
      <w:pPr>
        <w:jc w:val="both"/>
        <w:rPr>
          <w:sz w:val="28"/>
          <w:szCs w:val="28"/>
        </w:rPr>
      </w:pPr>
    </w:p>
    <w:p w:rsidR="00E55276" w:rsidRDefault="0095117F" w:rsidP="001A784F">
      <w:pPr>
        <w:jc w:val="both"/>
        <w:rPr>
          <w:sz w:val="28"/>
          <w:szCs w:val="28"/>
        </w:rPr>
      </w:pPr>
      <w:r>
        <w:rPr>
          <w:sz w:val="28"/>
          <w:szCs w:val="28"/>
        </w:rPr>
        <w:t>14.08</w:t>
      </w:r>
      <w:r w:rsidR="00D92C5F">
        <w:rPr>
          <w:sz w:val="28"/>
          <w:szCs w:val="28"/>
        </w:rPr>
        <w:t>.</w:t>
      </w:r>
      <w:r w:rsidR="00B43DD1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85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r w:rsidR="00A60433">
        <w:rPr>
          <w:sz w:val="28"/>
          <w:szCs w:val="28"/>
        </w:rPr>
        <w:t>ст.Новоцимлянская</w:t>
      </w:r>
    </w:p>
    <w:p w:rsidR="00A60A5C" w:rsidRDefault="00A60A5C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1A784F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изменения в постановление</w:t>
      </w:r>
    </w:p>
    <w:p w:rsidR="001A784F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Новоцимлянского сельского поселения</w:t>
      </w:r>
    </w:p>
    <w:p w:rsidR="001A784F" w:rsidRDefault="00A60A5C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13.04.2016 №47</w:t>
      </w:r>
      <w:r w:rsidR="001A784F">
        <w:rPr>
          <w:rFonts w:eastAsia="Calibri"/>
          <w:bCs/>
          <w:sz w:val="28"/>
          <w:szCs w:val="28"/>
          <w:lang w:eastAsia="en-US"/>
        </w:rPr>
        <w:t xml:space="preserve"> «</w:t>
      </w:r>
      <w:r w:rsidRPr="005B0BB3">
        <w:rPr>
          <w:sz w:val="28"/>
          <w:szCs w:val="28"/>
        </w:rPr>
        <w:t xml:space="preserve">О методике и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br/>
        <w:t xml:space="preserve">планирования бюджетных </w:t>
      </w:r>
      <w:r w:rsidRPr="005B0BB3">
        <w:rPr>
          <w:sz w:val="28"/>
          <w:szCs w:val="28"/>
        </w:rPr>
        <w:t>ассигнований бюджета</w:t>
      </w:r>
      <w:r w:rsidRPr="005B0BB3">
        <w:rPr>
          <w:sz w:val="28"/>
          <w:szCs w:val="28"/>
        </w:rPr>
        <w:br/>
      </w:r>
      <w:r>
        <w:rPr>
          <w:sz w:val="28"/>
          <w:szCs w:val="28"/>
        </w:rPr>
        <w:t xml:space="preserve">Новоцимлянского </w:t>
      </w:r>
      <w:r w:rsidRPr="005B0BB3">
        <w:rPr>
          <w:sz w:val="28"/>
          <w:szCs w:val="28"/>
        </w:rPr>
        <w:t xml:space="preserve"> сельского поселения</w:t>
      </w:r>
      <w:r w:rsidR="001A784F">
        <w:rPr>
          <w:rFonts w:eastAsia="Calibri"/>
          <w:bCs/>
          <w:sz w:val="28"/>
          <w:szCs w:val="28"/>
          <w:lang w:eastAsia="en-US"/>
        </w:rPr>
        <w:t>»</w:t>
      </w:r>
    </w:p>
    <w:p w:rsidR="00A60A5C" w:rsidRDefault="00A60A5C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43DD1" w:rsidRPr="00FD2B5B" w:rsidRDefault="00A60A5C" w:rsidP="00A60A5C">
      <w:pPr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C35F8">
        <w:rPr>
          <w:sz w:val="28"/>
          <w:szCs w:val="28"/>
        </w:rPr>
        <w:t xml:space="preserve">В целях эффективного планирования бюджетных ассигнований на </w:t>
      </w:r>
      <w:r>
        <w:rPr>
          <w:sz w:val="28"/>
          <w:szCs w:val="28"/>
        </w:rPr>
        <w:t>2025</w:t>
      </w:r>
      <w:r w:rsidRPr="000C35F8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0C35F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0C35F8">
        <w:rPr>
          <w:sz w:val="28"/>
          <w:szCs w:val="28"/>
        </w:rPr>
        <w:t xml:space="preserve"> годов</w:t>
      </w:r>
      <w:r w:rsidR="001A784F" w:rsidRPr="001A784F">
        <w:rPr>
          <w:sz w:val="28"/>
          <w:szCs w:val="28"/>
        </w:rPr>
        <w:t xml:space="preserve">, </w:t>
      </w:r>
      <w:r w:rsidR="001A784F">
        <w:rPr>
          <w:sz w:val="28"/>
          <w:szCs w:val="28"/>
        </w:rPr>
        <w:t>Администрация Новоцимлянского</w:t>
      </w:r>
      <w:r w:rsidR="001A784F" w:rsidRPr="001A784F">
        <w:rPr>
          <w:sz w:val="28"/>
          <w:szCs w:val="28"/>
        </w:rPr>
        <w:t xml:space="preserve"> сельского поселения,</w:t>
      </w:r>
    </w:p>
    <w:p w:rsidR="00B43DD1" w:rsidRDefault="00B43DD1" w:rsidP="00B43DD1">
      <w:pPr>
        <w:ind w:firstLine="709"/>
        <w:jc w:val="center"/>
        <w:rPr>
          <w:sz w:val="28"/>
          <w:szCs w:val="28"/>
        </w:rPr>
      </w:pPr>
      <w:r w:rsidRPr="00FD2B5B">
        <w:rPr>
          <w:sz w:val="28"/>
          <w:szCs w:val="28"/>
        </w:rPr>
        <w:t>ПОСТАНОВЛЯЕТ:</w:t>
      </w:r>
    </w:p>
    <w:p w:rsidR="00A60A5C" w:rsidRPr="00874E66" w:rsidRDefault="00A60A5C" w:rsidP="00B43DD1">
      <w:pPr>
        <w:ind w:firstLine="709"/>
        <w:jc w:val="center"/>
        <w:rPr>
          <w:sz w:val="28"/>
          <w:szCs w:val="28"/>
        </w:rPr>
      </w:pPr>
    </w:p>
    <w:p w:rsidR="001A784F" w:rsidRPr="004A29D9" w:rsidRDefault="001A784F" w:rsidP="001A78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Внести изменение в постанов</w:t>
      </w:r>
      <w:r w:rsidR="00A60A5C">
        <w:rPr>
          <w:rFonts w:eastAsia="Calibri"/>
          <w:sz w:val="28"/>
          <w:szCs w:val="28"/>
          <w:lang w:eastAsia="en-US"/>
        </w:rPr>
        <w:t>ление Администрации Новоцимлянского сельского поселения от 13.04.2016 №47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="00A60A5C" w:rsidRPr="005B0BB3">
        <w:rPr>
          <w:sz w:val="28"/>
          <w:szCs w:val="28"/>
        </w:rPr>
        <w:t xml:space="preserve">О методике и </w:t>
      </w:r>
      <w:r w:rsidR="00A60A5C">
        <w:rPr>
          <w:sz w:val="28"/>
          <w:szCs w:val="28"/>
        </w:rPr>
        <w:t>порядке</w:t>
      </w:r>
      <w:r w:rsidR="00A60A5C">
        <w:rPr>
          <w:sz w:val="28"/>
          <w:szCs w:val="28"/>
        </w:rPr>
        <w:br/>
        <w:t xml:space="preserve">планирования бюджетных </w:t>
      </w:r>
      <w:r w:rsidR="00A60A5C" w:rsidRPr="005B0BB3">
        <w:rPr>
          <w:sz w:val="28"/>
          <w:szCs w:val="28"/>
        </w:rPr>
        <w:t>ассигнований бюджета</w:t>
      </w:r>
      <w:r w:rsidR="00A60A5C" w:rsidRPr="005B0BB3">
        <w:rPr>
          <w:sz w:val="28"/>
          <w:szCs w:val="28"/>
        </w:rPr>
        <w:br/>
      </w:r>
      <w:r w:rsidR="00A60A5C">
        <w:rPr>
          <w:sz w:val="28"/>
          <w:szCs w:val="28"/>
        </w:rPr>
        <w:t xml:space="preserve">Новоцимлянского </w:t>
      </w:r>
      <w:r w:rsidR="00A60A5C" w:rsidRPr="005B0BB3">
        <w:rPr>
          <w:sz w:val="28"/>
          <w:szCs w:val="28"/>
        </w:rPr>
        <w:t xml:space="preserve"> сельского поселения</w:t>
      </w:r>
      <w:r>
        <w:rPr>
          <w:rFonts w:eastAsia="Calibri"/>
          <w:bCs/>
          <w:sz w:val="28"/>
          <w:szCs w:val="28"/>
          <w:lang w:eastAsia="en-US"/>
        </w:rPr>
        <w:t>»,</w:t>
      </w:r>
      <w:r w:rsidR="00A60A5C">
        <w:rPr>
          <w:rFonts w:eastAsia="Calibri"/>
          <w:bCs/>
          <w:sz w:val="28"/>
          <w:szCs w:val="28"/>
          <w:lang w:eastAsia="en-US"/>
        </w:rPr>
        <w:t xml:space="preserve"> согласно приложению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Настоящее постановление вступает в силу со дня его </w:t>
      </w:r>
      <w:r w:rsidR="00A60A5C">
        <w:rPr>
          <w:sz w:val="28"/>
          <w:szCs w:val="28"/>
        </w:rPr>
        <w:t>подписания.</w:t>
      </w:r>
    </w:p>
    <w:p w:rsidR="001A784F" w:rsidRPr="001A784F" w:rsidRDefault="001A784F" w:rsidP="001A784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</w:t>
      </w:r>
      <w:r w:rsidR="00A60A5C">
        <w:rPr>
          <w:sz w:val="28"/>
          <w:szCs w:val="28"/>
        </w:rPr>
        <w:t>возложить на заведующего сектором</w:t>
      </w:r>
      <w:r w:rsidRPr="00CB539B">
        <w:rPr>
          <w:sz w:val="28"/>
          <w:szCs w:val="28"/>
        </w:rPr>
        <w:t xml:space="preserve"> эконо</w:t>
      </w:r>
      <w:r>
        <w:rPr>
          <w:sz w:val="28"/>
          <w:szCs w:val="28"/>
        </w:rPr>
        <w:t>мики и финансов</w:t>
      </w:r>
      <w:r>
        <w:rPr>
          <w:iCs/>
          <w:sz w:val="28"/>
          <w:szCs w:val="28"/>
          <w:lang w:eastAsia="ar-SA"/>
        </w:rPr>
        <w:t>.</w:t>
      </w:r>
      <w:r w:rsidRPr="009354AF">
        <w:rPr>
          <w:kern w:val="2"/>
          <w:sz w:val="28"/>
          <w:szCs w:val="28"/>
        </w:rPr>
        <w:t xml:space="preserve">           </w:t>
      </w:r>
    </w:p>
    <w:p w:rsidR="001A784F" w:rsidRDefault="001A784F" w:rsidP="00B43DD1">
      <w:pPr>
        <w:rPr>
          <w:sz w:val="28"/>
          <w:szCs w:val="24"/>
        </w:rPr>
      </w:pPr>
    </w:p>
    <w:p w:rsidR="00B43DD1" w:rsidRPr="00FD2B5B" w:rsidRDefault="0095117F" w:rsidP="00B43DD1">
      <w:pPr>
        <w:rPr>
          <w:sz w:val="28"/>
          <w:szCs w:val="24"/>
        </w:rPr>
      </w:pPr>
      <w:r>
        <w:rPr>
          <w:sz w:val="28"/>
          <w:szCs w:val="24"/>
        </w:rPr>
        <w:t>И.о. главы</w:t>
      </w:r>
      <w:r w:rsidR="00B43DD1" w:rsidRPr="00FD2B5B">
        <w:rPr>
          <w:sz w:val="28"/>
          <w:szCs w:val="24"/>
        </w:rPr>
        <w:t xml:space="preserve"> Администрации</w:t>
      </w:r>
    </w:p>
    <w:p w:rsidR="00B43DD1" w:rsidRPr="00FD2B5B" w:rsidRDefault="00B43DD1" w:rsidP="00B43DD1">
      <w:pPr>
        <w:rPr>
          <w:sz w:val="28"/>
          <w:szCs w:val="24"/>
        </w:rPr>
      </w:pPr>
      <w:r>
        <w:rPr>
          <w:sz w:val="28"/>
          <w:szCs w:val="24"/>
        </w:rPr>
        <w:t>Новоцимлянского</w:t>
      </w:r>
      <w:r w:rsidRPr="00FD2B5B">
        <w:rPr>
          <w:sz w:val="28"/>
          <w:szCs w:val="24"/>
        </w:rPr>
        <w:t xml:space="preserve"> сельского поселения                   </w:t>
      </w:r>
      <w:r>
        <w:rPr>
          <w:sz w:val="28"/>
          <w:szCs w:val="24"/>
        </w:rPr>
        <w:t xml:space="preserve">                       </w:t>
      </w:r>
      <w:r w:rsidRPr="00FD2B5B">
        <w:rPr>
          <w:sz w:val="28"/>
          <w:szCs w:val="24"/>
        </w:rPr>
        <w:t xml:space="preserve">   </w:t>
      </w:r>
      <w:r w:rsidR="0095117F">
        <w:rPr>
          <w:sz w:val="28"/>
          <w:szCs w:val="24"/>
        </w:rPr>
        <w:t>Д.А</w:t>
      </w:r>
      <w:r>
        <w:rPr>
          <w:sz w:val="28"/>
          <w:szCs w:val="24"/>
        </w:rPr>
        <w:t>.Текутьев</w:t>
      </w:r>
      <w:r w:rsidR="0095117F">
        <w:rPr>
          <w:sz w:val="28"/>
          <w:szCs w:val="24"/>
        </w:rPr>
        <w:t>а</w:t>
      </w:r>
    </w:p>
    <w:p w:rsidR="001A784F" w:rsidRDefault="001A784F" w:rsidP="00B43DD1">
      <w:pPr>
        <w:rPr>
          <w:sz w:val="24"/>
          <w:szCs w:val="24"/>
        </w:rPr>
      </w:pPr>
    </w:p>
    <w:p w:rsidR="00A60A5C" w:rsidRDefault="00A60A5C" w:rsidP="00B43DD1">
      <w:pPr>
        <w:rPr>
          <w:sz w:val="24"/>
          <w:szCs w:val="24"/>
        </w:rPr>
      </w:pPr>
    </w:p>
    <w:p w:rsidR="00A60A5C" w:rsidRDefault="00A60A5C" w:rsidP="00B43DD1">
      <w:pPr>
        <w:rPr>
          <w:sz w:val="24"/>
          <w:szCs w:val="24"/>
        </w:rPr>
      </w:pPr>
    </w:p>
    <w:p w:rsidR="00A60A5C" w:rsidRDefault="00A60A5C" w:rsidP="00B43DD1">
      <w:pPr>
        <w:rPr>
          <w:sz w:val="24"/>
          <w:szCs w:val="24"/>
        </w:rPr>
      </w:pPr>
    </w:p>
    <w:p w:rsidR="00A60A5C" w:rsidRDefault="00A60A5C" w:rsidP="00B43DD1">
      <w:pPr>
        <w:rPr>
          <w:sz w:val="24"/>
          <w:szCs w:val="24"/>
        </w:rPr>
      </w:pPr>
    </w:p>
    <w:p w:rsidR="00A60A5C" w:rsidRDefault="00A60A5C" w:rsidP="00B43DD1">
      <w:pPr>
        <w:rPr>
          <w:sz w:val="24"/>
          <w:szCs w:val="24"/>
        </w:rPr>
      </w:pPr>
    </w:p>
    <w:p w:rsidR="00B43DD1" w:rsidRPr="00FD2B5B" w:rsidRDefault="00B43DD1" w:rsidP="00B43DD1">
      <w:pPr>
        <w:rPr>
          <w:sz w:val="24"/>
          <w:szCs w:val="24"/>
        </w:rPr>
      </w:pPr>
      <w:r w:rsidRPr="00FD2B5B">
        <w:rPr>
          <w:sz w:val="24"/>
          <w:szCs w:val="24"/>
        </w:rPr>
        <w:t xml:space="preserve">Постановление вносит </w:t>
      </w:r>
    </w:p>
    <w:p w:rsidR="00B43DD1" w:rsidRPr="00FD2B5B" w:rsidRDefault="00B43DD1" w:rsidP="00B43DD1">
      <w:pPr>
        <w:rPr>
          <w:sz w:val="24"/>
          <w:szCs w:val="24"/>
        </w:rPr>
      </w:pPr>
      <w:r>
        <w:rPr>
          <w:sz w:val="24"/>
          <w:szCs w:val="24"/>
        </w:rPr>
        <w:t xml:space="preserve">сектор </w:t>
      </w:r>
      <w:r w:rsidRPr="00FD2B5B">
        <w:rPr>
          <w:sz w:val="24"/>
          <w:szCs w:val="24"/>
        </w:rPr>
        <w:t>экономики и финансов</w:t>
      </w:r>
    </w:p>
    <w:p w:rsidR="003C48C5" w:rsidRDefault="003C48C5" w:rsidP="00B43DD1">
      <w:pPr>
        <w:jc w:val="right"/>
        <w:rPr>
          <w:sz w:val="28"/>
          <w:szCs w:val="28"/>
        </w:rPr>
      </w:pPr>
      <w:bookmarkStart w:id="0" w:name="P27"/>
      <w:bookmarkEnd w:id="0"/>
    </w:p>
    <w:p w:rsidR="00A60A5C" w:rsidRDefault="00A60A5C" w:rsidP="00B43DD1">
      <w:pPr>
        <w:jc w:val="right"/>
        <w:rPr>
          <w:sz w:val="28"/>
          <w:szCs w:val="28"/>
        </w:rPr>
      </w:pPr>
    </w:p>
    <w:p w:rsidR="00A60A5C" w:rsidRDefault="00A60A5C" w:rsidP="00B43DD1">
      <w:pPr>
        <w:jc w:val="right"/>
        <w:rPr>
          <w:sz w:val="28"/>
          <w:szCs w:val="28"/>
        </w:rPr>
      </w:pPr>
    </w:p>
    <w:p w:rsidR="00A60A5C" w:rsidRDefault="00A60A5C" w:rsidP="00B43DD1">
      <w:pPr>
        <w:jc w:val="right"/>
        <w:rPr>
          <w:sz w:val="28"/>
          <w:szCs w:val="28"/>
        </w:rPr>
      </w:pPr>
    </w:p>
    <w:p w:rsidR="001A784F" w:rsidRPr="00691718" w:rsidRDefault="001A784F" w:rsidP="001A784F">
      <w:pPr>
        <w:jc w:val="right"/>
        <w:rPr>
          <w:kern w:val="2"/>
          <w:sz w:val="28"/>
          <w:szCs w:val="28"/>
        </w:rPr>
      </w:pPr>
      <w:bookmarkStart w:id="1" w:name="_GoBack"/>
      <w:bookmarkEnd w:id="1"/>
      <w:r>
        <w:rPr>
          <w:kern w:val="2"/>
          <w:sz w:val="28"/>
          <w:szCs w:val="28"/>
        </w:rPr>
        <w:lastRenderedPageBreak/>
        <w:t xml:space="preserve">                                                                       </w:t>
      </w:r>
      <w:r w:rsidR="00A60A5C">
        <w:rPr>
          <w:kern w:val="2"/>
          <w:sz w:val="28"/>
          <w:szCs w:val="28"/>
        </w:rPr>
        <w:t xml:space="preserve">                             </w:t>
      </w:r>
      <w:r>
        <w:rPr>
          <w:kern w:val="2"/>
          <w:sz w:val="28"/>
          <w:szCs w:val="28"/>
        </w:rPr>
        <w:t xml:space="preserve"> </w:t>
      </w:r>
      <w:r w:rsidRPr="00691718">
        <w:rPr>
          <w:kern w:val="2"/>
          <w:sz w:val="28"/>
          <w:szCs w:val="28"/>
        </w:rPr>
        <w:t>Приложение</w:t>
      </w:r>
    </w:p>
    <w:p w:rsidR="001A784F" w:rsidRPr="00691718" w:rsidRDefault="001A784F" w:rsidP="001A784F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Администрации Новоцимлянского</w:t>
      </w:r>
      <w:r w:rsidRPr="009354AF">
        <w:rPr>
          <w:kern w:val="2"/>
          <w:sz w:val="28"/>
          <w:szCs w:val="28"/>
        </w:rPr>
        <w:t xml:space="preserve"> сельского поселения</w:t>
      </w:r>
    </w:p>
    <w:p w:rsidR="001A784F" w:rsidRPr="001A784F" w:rsidRDefault="001A784F" w:rsidP="001A784F">
      <w:pPr>
        <w:ind w:left="6237"/>
        <w:jc w:val="right"/>
        <w:rPr>
          <w:sz w:val="28"/>
        </w:rPr>
      </w:pPr>
      <w:r w:rsidRPr="00691718">
        <w:rPr>
          <w:sz w:val="28"/>
        </w:rPr>
        <w:t>от</w:t>
      </w:r>
      <w:r w:rsidR="0095117F">
        <w:rPr>
          <w:sz w:val="28"/>
        </w:rPr>
        <w:t xml:space="preserve"> 14.08.2024 №85</w:t>
      </w:r>
    </w:p>
    <w:p w:rsidR="001A784F" w:rsidRPr="004A29D9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A60A5C" w:rsidRPr="000C35F8" w:rsidRDefault="00A60A5C" w:rsidP="00A60A5C">
      <w:pPr>
        <w:jc w:val="center"/>
        <w:rPr>
          <w:sz w:val="28"/>
          <w:szCs w:val="28"/>
        </w:rPr>
      </w:pPr>
      <w:r w:rsidRPr="000C35F8">
        <w:rPr>
          <w:sz w:val="28"/>
          <w:szCs w:val="28"/>
        </w:rPr>
        <w:t xml:space="preserve">ИЗМЕНЕНИЯ, </w:t>
      </w:r>
    </w:p>
    <w:p w:rsidR="00A60A5C" w:rsidRDefault="00A60A5C" w:rsidP="00A60A5C">
      <w:pPr>
        <w:jc w:val="center"/>
        <w:rPr>
          <w:sz w:val="28"/>
          <w:szCs w:val="28"/>
        </w:rPr>
      </w:pPr>
      <w:r w:rsidRPr="000C35F8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постановление Администрации Новоцимлянского сельского поселения от 13.04.2016 № 47</w:t>
      </w:r>
      <w:r w:rsidRPr="000C35F8">
        <w:rPr>
          <w:sz w:val="28"/>
          <w:szCs w:val="28"/>
        </w:rPr>
        <w:t xml:space="preserve"> «О методике и порядке планирования бюджетных ассигнований </w:t>
      </w:r>
      <w:r>
        <w:rPr>
          <w:sz w:val="28"/>
          <w:szCs w:val="28"/>
        </w:rPr>
        <w:t xml:space="preserve">бюджета Новоцимлянского </w:t>
      </w:r>
      <w:r w:rsidRPr="005B0BB3">
        <w:rPr>
          <w:sz w:val="28"/>
          <w:szCs w:val="28"/>
        </w:rPr>
        <w:t xml:space="preserve"> сельского поселения</w:t>
      </w:r>
      <w:r w:rsidRPr="000C35F8">
        <w:rPr>
          <w:sz w:val="28"/>
          <w:szCs w:val="28"/>
        </w:rPr>
        <w:t>»</w:t>
      </w:r>
    </w:p>
    <w:p w:rsidR="00A60A5C" w:rsidRDefault="00A60A5C" w:rsidP="00A60A5C">
      <w:pPr>
        <w:jc w:val="center"/>
        <w:rPr>
          <w:sz w:val="28"/>
          <w:szCs w:val="28"/>
        </w:rPr>
      </w:pPr>
    </w:p>
    <w:p w:rsidR="00A60A5C" w:rsidRDefault="00A60A5C" w:rsidP="00A60A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1:</w:t>
      </w:r>
    </w:p>
    <w:p w:rsidR="00A60A5C" w:rsidRPr="00DA6B0C" w:rsidRDefault="00A60A5C" w:rsidP="00A60A5C">
      <w:pPr>
        <w:numPr>
          <w:ilvl w:val="1"/>
          <w:numId w:val="1"/>
        </w:numPr>
        <w:ind w:left="1134" w:hanging="426"/>
        <w:jc w:val="both"/>
        <w:rPr>
          <w:sz w:val="28"/>
          <w:szCs w:val="28"/>
        </w:rPr>
      </w:pPr>
      <w:r w:rsidRPr="00DA6B0C">
        <w:rPr>
          <w:sz w:val="28"/>
          <w:szCs w:val="28"/>
        </w:rPr>
        <w:t xml:space="preserve">Порядок планирования бюджетных ассигнований  бюджета </w:t>
      </w:r>
      <w:r>
        <w:rPr>
          <w:sz w:val="28"/>
          <w:szCs w:val="28"/>
        </w:rPr>
        <w:t>Новоцимлянского сельского поселения изложить в редакции:</w:t>
      </w:r>
    </w:p>
    <w:p w:rsidR="00A60A5C" w:rsidRPr="00DA6B0C" w:rsidRDefault="00A60A5C" w:rsidP="00A60A5C">
      <w:pPr>
        <w:ind w:left="1428"/>
        <w:jc w:val="both"/>
        <w:rPr>
          <w:sz w:val="28"/>
          <w:szCs w:val="28"/>
        </w:rPr>
      </w:pPr>
    </w:p>
    <w:p w:rsidR="00A60A5C" w:rsidRPr="00F669EA" w:rsidRDefault="00A60A5C" w:rsidP="00A60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669EA">
        <w:rPr>
          <w:b/>
          <w:sz w:val="28"/>
          <w:szCs w:val="28"/>
        </w:rPr>
        <w:t xml:space="preserve">Порядок планирования </w:t>
      </w:r>
    </w:p>
    <w:p w:rsidR="00A60A5C" w:rsidRPr="00F669EA" w:rsidRDefault="00A60A5C" w:rsidP="00A60A5C">
      <w:pPr>
        <w:jc w:val="center"/>
        <w:rPr>
          <w:b/>
          <w:sz w:val="28"/>
          <w:szCs w:val="28"/>
        </w:rPr>
      </w:pPr>
      <w:r w:rsidRPr="00F669EA">
        <w:rPr>
          <w:b/>
          <w:sz w:val="28"/>
          <w:szCs w:val="28"/>
        </w:rPr>
        <w:t xml:space="preserve">бюджетных ассигнований  бюджета </w:t>
      </w:r>
      <w:r>
        <w:rPr>
          <w:b/>
          <w:sz w:val="28"/>
          <w:szCs w:val="28"/>
        </w:rPr>
        <w:t>Новоцимлянского сельского поселения</w:t>
      </w:r>
      <w:r w:rsidRPr="00F669EA">
        <w:rPr>
          <w:b/>
          <w:sz w:val="28"/>
          <w:szCs w:val="28"/>
        </w:rPr>
        <w:t xml:space="preserve"> </w:t>
      </w:r>
    </w:p>
    <w:p w:rsidR="00A60A5C" w:rsidRPr="00F669EA" w:rsidRDefault="00A60A5C" w:rsidP="00A60A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0A5C" w:rsidRPr="007A0714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8"/>
      <w:bookmarkEnd w:id="2"/>
      <w:r w:rsidRPr="007A0714">
        <w:rPr>
          <w:sz w:val="28"/>
          <w:szCs w:val="28"/>
        </w:rPr>
        <w:t xml:space="preserve">1. Настоящий Порядок разработан в соответствии со </w:t>
      </w:r>
      <w:hyperlink r:id="rId9" w:history="1">
        <w:r w:rsidRPr="007A0714">
          <w:rPr>
            <w:sz w:val="28"/>
            <w:szCs w:val="28"/>
          </w:rPr>
          <w:t>статьей 174</w:t>
        </w:r>
        <w:r w:rsidRPr="007A0714">
          <w:rPr>
            <w:sz w:val="28"/>
            <w:szCs w:val="28"/>
            <w:vertAlign w:val="superscript"/>
          </w:rPr>
          <w:t>2</w:t>
        </w:r>
      </w:hyperlink>
      <w:r w:rsidRPr="007A0714">
        <w:rPr>
          <w:sz w:val="28"/>
          <w:szCs w:val="28"/>
        </w:rPr>
        <w:t xml:space="preserve"> Бюджетного кодекса Российской Федерации и определяет формы, правила формирования и представления главными распорядителями средств бюджета </w:t>
      </w:r>
      <w:r>
        <w:rPr>
          <w:sz w:val="28"/>
          <w:szCs w:val="28"/>
        </w:rPr>
        <w:t>Новоцимлянского сельского поселения</w:t>
      </w:r>
      <w:r w:rsidRPr="007A0714">
        <w:rPr>
          <w:sz w:val="28"/>
          <w:szCs w:val="28"/>
        </w:rPr>
        <w:t xml:space="preserve"> предложений для формирования предельных показателей расходов бюджета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и обоснований бюджетных ассигнований для планирования расходов бюджета </w:t>
      </w:r>
      <w:r w:rsidR="002F135E">
        <w:rPr>
          <w:sz w:val="28"/>
          <w:szCs w:val="28"/>
        </w:rPr>
        <w:t>Новоцимлянского сельского поселения</w:t>
      </w:r>
      <w:r w:rsidRPr="007A0714">
        <w:rPr>
          <w:sz w:val="28"/>
          <w:szCs w:val="28"/>
        </w:rPr>
        <w:t>.</w:t>
      </w:r>
    </w:p>
    <w:p w:rsidR="00A60A5C" w:rsidRPr="007A0714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2. В целях формирования предельных показателей расходов бюджета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на очередной финансовый год и на плановый период главные распорядители средств бюджета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представляют в </w:t>
      </w:r>
      <w:r w:rsidR="002F135E">
        <w:rPr>
          <w:sz w:val="28"/>
          <w:szCs w:val="28"/>
        </w:rPr>
        <w:t>сектор экономики и финансов</w:t>
      </w:r>
      <w:r w:rsidRPr="007A0714">
        <w:rPr>
          <w:sz w:val="28"/>
          <w:szCs w:val="28"/>
        </w:rPr>
        <w:t xml:space="preserve"> Администрации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>предложения по формам согласно приложениям №№1-6</w:t>
      </w:r>
      <w:r w:rsidRPr="007A0714">
        <w:rPr>
          <w:b/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к Порядку  (далее – предложения) в сроки, установленные постановлением Администрации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о порядке и сроках составления проекта бюджета </w:t>
      </w:r>
      <w:r w:rsidR="002F135E">
        <w:rPr>
          <w:sz w:val="28"/>
          <w:szCs w:val="28"/>
        </w:rPr>
        <w:t>Новоцимлянского сельского поселения</w:t>
      </w:r>
      <w:r w:rsidRPr="007A0714">
        <w:rPr>
          <w:sz w:val="28"/>
          <w:szCs w:val="28"/>
        </w:rPr>
        <w:t xml:space="preserve"> (далее – Порядок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A60A5C" w:rsidRPr="007A0714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Предложения представляются в </w:t>
      </w:r>
      <w:r w:rsidR="002F135E">
        <w:rPr>
          <w:sz w:val="28"/>
          <w:szCs w:val="28"/>
        </w:rPr>
        <w:t>сектор экономики и финансов</w:t>
      </w:r>
      <w:r w:rsidRPr="007A0714">
        <w:rPr>
          <w:sz w:val="28"/>
          <w:szCs w:val="28"/>
        </w:rPr>
        <w:t xml:space="preserve"> Администрации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>в электронном виде и использованием системы электронного документооборота и делопроизводства «Дело».</w:t>
      </w:r>
    </w:p>
    <w:p w:rsidR="00A60A5C" w:rsidRPr="007A0714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 xml:space="preserve">предельных показателей расходов </w:t>
      </w:r>
      <w:r w:rsidRPr="00910B16">
        <w:rPr>
          <w:sz w:val="28"/>
          <w:szCs w:val="28"/>
        </w:rPr>
        <w:t xml:space="preserve">бюджета муниципального района </w:t>
      </w:r>
      <w:r w:rsidRPr="007A0714">
        <w:rPr>
          <w:sz w:val="28"/>
          <w:szCs w:val="28"/>
        </w:rPr>
        <w:t>на очередной финансовый год и на плановый период необходимо руководствоваться следующими основными подходами.</w:t>
      </w:r>
    </w:p>
    <w:p w:rsidR="00A60A5C" w:rsidRPr="007A0714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2.1. Базовыми бюджетными ассигнованиями для формирования предельных показателей расходов бюджета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на очередной финансовый год и первый год планового периода являются показатели бюджета </w:t>
      </w:r>
      <w:r w:rsidR="002F135E">
        <w:rPr>
          <w:sz w:val="28"/>
          <w:szCs w:val="28"/>
        </w:rPr>
        <w:t>Новоцимлянского сельского поселения</w:t>
      </w:r>
      <w:r w:rsidRPr="007A0714">
        <w:rPr>
          <w:sz w:val="28"/>
          <w:szCs w:val="28"/>
        </w:rPr>
        <w:t xml:space="preserve">, </w:t>
      </w:r>
      <w:r w:rsidRPr="007A0714">
        <w:rPr>
          <w:sz w:val="28"/>
          <w:szCs w:val="28"/>
        </w:rPr>
        <w:lastRenderedPageBreak/>
        <w:t xml:space="preserve">утвержденные на плановый период действующего решения Собрания депутатов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о бюджете </w:t>
      </w:r>
      <w:r w:rsidR="002F135E">
        <w:rPr>
          <w:sz w:val="28"/>
          <w:szCs w:val="28"/>
        </w:rPr>
        <w:t>Новоцимлянского сельского поселения</w:t>
      </w:r>
      <w:r w:rsidRPr="007A0714">
        <w:rPr>
          <w:sz w:val="28"/>
          <w:szCs w:val="28"/>
        </w:rPr>
        <w:t xml:space="preserve">. Базовыми бюджетными ассигнованиями для формирования предельных показателей расходов бюджета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на второй год планового периода являются показатели бюджета </w:t>
      </w:r>
      <w:r w:rsidR="002F135E">
        <w:rPr>
          <w:sz w:val="28"/>
          <w:szCs w:val="28"/>
        </w:rPr>
        <w:t>Новоцимлянского сельского поселения</w:t>
      </w:r>
      <w:r>
        <w:rPr>
          <w:sz w:val="28"/>
          <w:szCs w:val="28"/>
        </w:rPr>
        <w:t>,</w:t>
      </w:r>
      <w:r w:rsidRPr="007A0714">
        <w:rPr>
          <w:sz w:val="28"/>
          <w:szCs w:val="28"/>
        </w:rPr>
        <w:t xml:space="preserve"> утвержденные на второй год планового периода действующего решения Собрания депутатов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о бюджете </w:t>
      </w:r>
      <w:r w:rsidR="002F135E">
        <w:rPr>
          <w:sz w:val="28"/>
          <w:szCs w:val="28"/>
        </w:rPr>
        <w:t>Новоцимлянского сельского поселения</w:t>
      </w:r>
      <w:r w:rsidRPr="007A0714">
        <w:rPr>
          <w:sz w:val="28"/>
          <w:szCs w:val="28"/>
        </w:rPr>
        <w:t>.</w:t>
      </w:r>
    </w:p>
    <w:p w:rsidR="00A60A5C" w:rsidRPr="007A0714" w:rsidRDefault="00A60A5C" w:rsidP="00A60A5C">
      <w:pPr>
        <w:spacing w:after="3" w:line="249" w:lineRule="auto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        2.</w:t>
      </w:r>
      <w:r>
        <w:rPr>
          <w:sz w:val="28"/>
          <w:szCs w:val="28"/>
        </w:rPr>
        <w:t>2</w:t>
      </w:r>
      <w:r w:rsidRPr="007A0714">
        <w:rPr>
          <w:sz w:val="28"/>
          <w:szCs w:val="28"/>
        </w:rPr>
        <w:t xml:space="preserve">. Предельные показатели расходов бюджета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за счет целевых межбюджетных трансфертов из областного бюджета формируются на основе показателей, утвержденных на плановый период в действующем решении Собрания депутатов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о бюджете </w:t>
      </w:r>
      <w:r w:rsidR="002F135E">
        <w:rPr>
          <w:sz w:val="28"/>
          <w:szCs w:val="28"/>
        </w:rPr>
        <w:t>Новоцимлянского сельского поселения</w:t>
      </w:r>
      <w:r w:rsidRPr="007A0714">
        <w:rPr>
          <w:sz w:val="28"/>
          <w:szCs w:val="28"/>
        </w:rPr>
        <w:t>,  а так же с учетом принятых решений на областном уровне (законодательные акты, нормативные правовые акты Правительства Российской Федерации и Ростовской области, уведомления о предоставлении межбюджетных трансфертов).</w:t>
      </w:r>
    </w:p>
    <w:p w:rsidR="00A60A5C" w:rsidRPr="007A0714" w:rsidRDefault="00A60A5C" w:rsidP="00A60A5C">
      <w:pPr>
        <w:spacing w:after="3" w:line="249" w:lineRule="auto"/>
        <w:jc w:val="both"/>
        <w:rPr>
          <w:sz w:val="28"/>
          <w:szCs w:val="28"/>
        </w:rPr>
      </w:pPr>
      <w:r w:rsidRPr="007A0714">
        <w:rPr>
          <w:sz w:val="28"/>
          <w:szCs w:val="28"/>
        </w:rPr>
        <w:tab/>
        <w:t xml:space="preserve">Приложение № 1 к Порядку планирования бюджетных ассигнований бюджета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в части заполнения сведений о безвозмездных поступлениях в бюджет муниципального </w:t>
      </w:r>
      <w:r w:rsidR="002F135E">
        <w:rPr>
          <w:sz w:val="28"/>
          <w:szCs w:val="28"/>
        </w:rPr>
        <w:t>образования</w:t>
      </w:r>
      <w:r w:rsidRPr="007A0714">
        <w:rPr>
          <w:sz w:val="28"/>
          <w:szCs w:val="28"/>
        </w:rPr>
        <w:t xml:space="preserve"> оформляется с учетом вышеуказанных подходов.</w:t>
      </w:r>
    </w:p>
    <w:p w:rsidR="00A60A5C" w:rsidRPr="007A0714" w:rsidRDefault="00A60A5C" w:rsidP="00A60A5C">
      <w:pPr>
        <w:spacing w:after="3" w:line="249" w:lineRule="auto"/>
        <w:ind w:firstLine="708"/>
        <w:jc w:val="both"/>
        <w:rPr>
          <w:sz w:val="28"/>
          <w:szCs w:val="28"/>
        </w:rPr>
      </w:pPr>
      <w:r w:rsidRPr="007A0714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A0714">
        <w:rPr>
          <w:sz w:val="28"/>
          <w:szCs w:val="28"/>
        </w:rPr>
        <w:t>. При формировании</w:t>
      </w:r>
      <w:r>
        <w:rPr>
          <w:sz w:val="28"/>
          <w:szCs w:val="28"/>
        </w:rPr>
        <w:t xml:space="preserve"> предельных показателей расходов </w:t>
      </w:r>
      <w:r w:rsidRPr="00910B16">
        <w:rPr>
          <w:sz w:val="28"/>
          <w:szCs w:val="28"/>
        </w:rPr>
        <w:t xml:space="preserve">бюджета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Pr="007A0714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 и 2027</w:t>
      </w:r>
      <w:r w:rsidRPr="007A0714">
        <w:rPr>
          <w:sz w:val="28"/>
          <w:szCs w:val="28"/>
        </w:rPr>
        <w:t xml:space="preserve"> годов объем базовых бюджетных ассигнований корректируется с учетом: </w:t>
      </w:r>
    </w:p>
    <w:p w:rsidR="00A60A5C" w:rsidRPr="007A0714" w:rsidRDefault="00A60A5C" w:rsidP="00A60A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          2.</w:t>
      </w:r>
      <w:r>
        <w:rPr>
          <w:sz w:val="28"/>
          <w:szCs w:val="28"/>
        </w:rPr>
        <w:t>3</w:t>
      </w:r>
      <w:r w:rsidRPr="007A0714">
        <w:rPr>
          <w:sz w:val="28"/>
          <w:szCs w:val="28"/>
        </w:rPr>
        <w:t xml:space="preserve">.1. Результатов исполнения расходов бюджета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за отчетный финансовый год с учетом, сложившихся остатков на 1 января текущего года, и изменений плановых ассигнований с учетом изменений в решении Собрания депутатов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о бюджете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>на текущий финансовый год и плановый период.</w:t>
      </w:r>
    </w:p>
    <w:p w:rsidR="00A60A5C" w:rsidRPr="000C35F8" w:rsidRDefault="00A60A5C" w:rsidP="00A60A5C">
      <w:pPr>
        <w:spacing w:after="3" w:line="249" w:lineRule="auto"/>
        <w:ind w:firstLine="580"/>
        <w:jc w:val="both"/>
        <w:rPr>
          <w:sz w:val="28"/>
          <w:szCs w:val="28"/>
        </w:rPr>
      </w:pPr>
      <w:r w:rsidRPr="000C35F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C35F8">
        <w:rPr>
          <w:sz w:val="28"/>
          <w:szCs w:val="28"/>
        </w:rPr>
        <w:t xml:space="preserve">.2. Уточнения расходов, подлежащих индексации, на прогнозный уровень инфляции (индекс роста потребительских цен) в </w:t>
      </w:r>
      <w:r>
        <w:rPr>
          <w:sz w:val="28"/>
          <w:szCs w:val="28"/>
        </w:rPr>
        <w:t>2025</w:t>
      </w:r>
      <w:r w:rsidRPr="000C35F8">
        <w:rPr>
          <w:sz w:val="28"/>
          <w:szCs w:val="28"/>
        </w:rPr>
        <w:t xml:space="preserve"> году – 4 %, в </w:t>
      </w:r>
      <w:r>
        <w:rPr>
          <w:sz w:val="28"/>
          <w:szCs w:val="28"/>
        </w:rPr>
        <w:t>2026</w:t>
      </w:r>
      <w:r w:rsidRPr="000C35F8">
        <w:rPr>
          <w:sz w:val="28"/>
          <w:szCs w:val="28"/>
        </w:rPr>
        <w:t xml:space="preserve"> году - 4%, в </w:t>
      </w:r>
      <w:r>
        <w:rPr>
          <w:sz w:val="28"/>
          <w:szCs w:val="28"/>
        </w:rPr>
        <w:t>2027</w:t>
      </w:r>
      <w:r w:rsidRPr="000C35F8">
        <w:rPr>
          <w:sz w:val="28"/>
          <w:szCs w:val="28"/>
        </w:rPr>
        <w:t xml:space="preserve"> году - 4%: </w:t>
      </w:r>
    </w:p>
    <w:p w:rsidR="00A60A5C" w:rsidRPr="000C35F8" w:rsidRDefault="00A60A5C" w:rsidP="00A60A5C">
      <w:pPr>
        <w:ind w:firstLine="709"/>
        <w:jc w:val="both"/>
        <w:rPr>
          <w:sz w:val="28"/>
          <w:szCs w:val="28"/>
        </w:rPr>
      </w:pPr>
      <w:r w:rsidRPr="000C35F8">
        <w:rPr>
          <w:sz w:val="28"/>
          <w:szCs w:val="28"/>
        </w:rPr>
        <w:t>с 1 января публичных нормативных обязательств и иных обязательств, подлежащих индексации в соответствии с законодательством Ростовской области;</w:t>
      </w:r>
    </w:p>
    <w:p w:rsidR="00A60A5C" w:rsidRPr="00871A0D" w:rsidRDefault="00A60A5C" w:rsidP="00A60A5C">
      <w:pPr>
        <w:widowControl w:val="0"/>
        <w:tabs>
          <w:tab w:val="left" w:pos="851"/>
        </w:tabs>
        <w:spacing w:line="317" w:lineRule="exact"/>
        <w:jc w:val="both"/>
        <w:rPr>
          <w:sz w:val="28"/>
          <w:szCs w:val="28"/>
        </w:rPr>
      </w:pPr>
      <w:r w:rsidRPr="000C35F8">
        <w:rPr>
          <w:sz w:val="28"/>
          <w:szCs w:val="28"/>
        </w:rPr>
        <w:tab/>
      </w:r>
      <w:r w:rsidRPr="00871A0D">
        <w:rPr>
          <w:sz w:val="28"/>
          <w:szCs w:val="28"/>
        </w:rPr>
        <w:t xml:space="preserve">с 1 октября расходов на оплату труда лиц, замещающих муниципальные должности </w:t>
      </w:r>
      <w:r w:rsidR="002F135E">
        <w:rPr>
          <w:sz w:val="28"/>
          <w:szCs w:val="28"/>
        </w:rPr>
        <w:t>Новоцимлянского сельского поселения</w:t>
      </w:r>
      <w:r w:rsidRPr="00871A0D">
        <w:rPr>
          <w:sz w:val="28"/>
          <w:szCs w:val="28"/>
        </w:rPr>
        <w:t xml:space="preserve">, муниципальных служащих </w:t>
      </w:r>
      <w:r w:rsidR="005217D9">
        <w:rPr>
          <w:sz w:val="28"/>
          <w:szCs w:val="28"/>
        </w:rPr>
        <w:t>Новоцимлянского сельского поселения</w:t>
      </w:r>
      <w:r w:rsidRPr="00871A0D">
        <w:rPr>
          <w:sz w:val="28"/>
          <w:szCs w:val="28"/>
        </w:rPr>
        <w:t xml:space="preserve"> в органах местного самоуправления </w:t>
      </w:r>
      <w:r w:rsidR="002F135E">
        <w:rPr>
          <w:sz w:val="28"/>
          <w:szCs w:val="28"/>
        </w:rPr>
        <w:t>Новоцимлянского сельского поселения</w:t>
      </w:r>
      <w:r w:rsidRPr="00871A0D">
        <w:rPr>
          <w:sz w:val="28"/>
          <w:szCs w:val="28"/>
        </w:rPr>
        <w:t xml:space="preserve">, работников муниципальных учреждений </w:t>
      </w:r>
      <w:r w:rsidR="002F135E">
        <w:rPr>
          <w:sz w:val="28"/>
          <w:szCs w:val="28"/>
        </w:rPr>
        <w:t>Новоцимлянского сельского поселения</w:t>
      </w:r>
      <w:r w:rsidRPr="00871A0D">
        <w:rPr>
          <w:sz w:val="28"/>
          <w:szCs w:val="28"/>
        </w:rPr>
        <w:t>, обслуживающего персонала и работников, осуществляющих техническое обеспечение деятельности органов местного самоуправления;</w:t>
      </w:r>
    </w:p>
    <w:p w:rsidR="00A60A5C" w:rsidRPr="000C35F8" w:rsidRDefault="00A60A5C" w:rsidP="00A60A5C">
      <w:pPr>
        <w:ind w:firstLine="709"/>
        <w:jc w:val="both"/>
        <w:rPr>
          <w:sz w:val="28"/>
          <w:szCs w:val="28"/>
        </w:rPr>
      </w:pPr>
      <w:r w:rsidRPr="00871A0D">
        <w:rPr>
          <w:sz w:val="28"/>
          <w:szCs w:val="28"/>
        </w:rPr>
        <w:t>с 1 января затрат на приобретение материальных</w:t>
      </w:r>
      <w:r w:rsidRPr="000C35F8">
        <w:rPr>
          <w:sz w:val="28"/>
          <w:szCs w:val="28"/>
        </w:rPr>
        <w:t xml:space="preserve"> запасов (питания, медикаментов, перевязочных средств, медицинских расходных материалов и изделий медицинского назначения, медицинского инструментария, мягкого инвентаря), потребляемых (используемых) в процессе: </w:t>
      </w:r>
    </w:p>
    <w:p w:rsidR="00A60A5C" w:rsidRPr="000C35F8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C35F8">
        <w:rPr>
          <w:sz w:val="28"/>
          <w:szCs w:val="28"/>
        </w:rPr>
        <w:t xml:space="preserve">выполнения функций муниципальными казенными учреждениями </w:t>
      </w:r>
      <w:r w:rsidR="002F135E">
        <w:rPr>
          <w:sz w:val="28"/>
          <w:szCs w:val="28"/>
        </w:rPr>
        <w:t>Новоцимлянского сельского поселения</w:t>
      </w:r>
      <w:r w:rsidRPr="000C35F8">
        <w:rPr>
          <w:sz w:val="28"/>
          <w:szCs w:val="28"/>
        </w:rPr>
        <w:t xml:space="preserve">;  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35F8">
        <w:rPr>
          <w:sz w:val="28"/>
          <w:szCs w:val="28"/>
        </w:rPr>
        <w:t xml:space="preserve">оказания муниципальных услуг (выполнения работ) в рамках финансового обеспечения муниципальных казенных, бюджетных и автономных учреждений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0C35F8">
        <w:rPr>
          <w:sz w:val="28"/>
          <w:szCs w:val="28"/>
        </w:rPr>
        <w:t>(включая субсидии на выполнение муниципального задания на оказание услуг (выполнение р</w:t>
      </w:r>
      <w:r>
        <w:rPr>
          <w:sz w:val="28"/>
          <w:szCs w:val="28"/>
        </w:rPr>
        <w:t>абот) и субсидии на иные цели).</w:t>
      </w:r>
    </w:p>
    <w:p w:rsidR="00A60A5C" w:rsidRPr="007A0714" w:rsidRDefault="00A60A5C" w:rsidP="00A60A5C">
      <w:pPr>
        <w:ind w:firstLine="709"/>
        <w:jc w:val="both"/>
        <w:rPr>
          <w:sz w:val="28"/>
          <w:szCs w:val="28"/>
        </w:rPr>
      </w:pPr>
      <w:r w:rsidRPr="007A0714">
        <w:rPr>
          <w:sz w:val="26"/>
          <w:szCs w:val="26"/>
        </w:rPr>
        <w:t xml:space="preserve"> </w:t>
      </w:r>
      <w:r w:rsidRPr="007A0714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A0714">
        <w:rPr>
          <w:sz w:val="28"/>
          <w:szCs w:val="28"/>
        </w:rPr>
        <w:t>.3. Ежегодного уточнения расходов в связи с изменением численности (контингента) получателей социальных выплат и пособий, а так же иных мер социальной поддержки населения.</w:t>
      </w:r>
    </w:p>
    <w:p w:rsidR="00A60A5C" w:rsidRPr="007A0714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14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A0714">
        <w:rPr>
          <w:sz w:val="28"/>
          <w:szCs w:val="28"/>
        </w:rPr>
        <w:t xml:space="preserve">.4. Ежегодного увеличения расходов на реализацию мероприятий «длящегося» характера, расходные обязательства по которым предусмотрены в решении Собрания депутатов о бюджете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«О внесении изменений в решение Собрания депутатов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«О бюджете </w:t>
      </w:r>
      <w:r w:rsidR="002F135E">
        <w:rPr>
          <w:sz w:val="28"/>
          <w:szCs w:val="28"/>
        </w:rPr>
        <w:t>Новоцимлянского сельского поселения</w:t>
      </w:r>
      <w:r w:rsidR="002F135E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>на текущий финансовый год и на плановый период».</w:t>
      </w:r>
    </w:p>
    <w:p w:rsidR="00A60A5C" w:rsidRPr="007A0714" w:rsidRDefault="00A60A5C" w:rsidP="00A60A5C">
      <w:pPr>
        <w:spacing w:after="3" w:line="249" w:lineRule="auto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         2.</w:t>
      </w:r>
      <w:r>
        <w:rPr>
          <w:sz w:val="28"/>
          <w:szCs w:val="28"/>
        </w:rPr>
        <w:t>3.</w:t>
      </w:r>
      <w:r w:rsidRPr="007A0714">
        <w:rPr>
          <w:sz w:val="28"/>
          <w:szCs w:val="28"/>
        </w:rPr>
        <w:t xml:space="preserve">5 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 </w:t>
      </w:r>
    </w:p>
    <w:p w:rsidR="00A60A5C" w:rsidRPr="000C35F8" w:rsidRDefault="00A60A5C" w:rsidP="00A60A5C">
      <w:pPr>
        <w:spacing w:after="3" w:line="249" w:lineRule="auto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7A0714">
        <w:rPr>
          <w:sz w:val="28"/>
          <w:szCs w:val="28"/>
        </w:rPr>
        <w:t xml:space="preserve">.6. </w:t>
      </w:r>
      <w:r w:rsidRPr="000C35F8">
        <w:rPr>
          <w:sz w:val="28"/>
          <w:szCs w:val="28"/>
        </w:rPr>
        <w:t xml:space="preserve">Ежегодного уточнения расходов на оплату труда: </w:t>
      </w:r>
    </w:p>
    <w:p w:rsidR="00A60A5C" w:rsidRPr="000C35F8" w:rsidRDefault="00A60A5C" w:rsidP="00A60A5C">
      <w:pPr>
        <w:spacing w:after="3" w:line="249" w:lineRule="auto"/>
        <w:contextualSpacing/>
        <w:jc w:val="both"/>
        <w:rPr>
          <w:sz w:val="28"/>
          <w:szCs w:val="28"/>
        </w:rPr>
      </w:pPr>
      <w:r w:rsidRPr="000C35F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19.06.2000 № 82-ФЗ «О минимальном размере оплаты труда» </w:t>
      </w:r>
      <w:r w:rsidRPr="000C35F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35F8">
        <w:rPr>
          <w:sz w:val="28"/>
          <w:szCs w:val="28"/>
        </w:rPr>
        <w:t xml:space="preserve"> Посланием Президента Российской Федерации Федеральному Собранию от 2</w:t>
      </w:r>
      <w:r>
        <w:rPr>
          <w:sz w:val="28"/>
          <w:szCs w:val="28"/>
        </w:rPr>
        <w:t>9</w:t>
      </w:r>
      <w:r w:rsidRPr="000C35F8"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 w:rsidRPr="000C35F8">
        <w:rPr>
          <w:sz w:val="28"/>
          <w:szCs w:val="28"/>
        </w:rPr>
        <w:t xml:space="preserve"> «Послание Президента Федеральному Собранию» минимальный размер оплаты труда</w:t>
      </w:r>
      <w:r>
        <w:rPr>
          <w:sz w:val="28"/>
          <w:szCs w:val="28"/>
        </w:rPr>
        <w:t xml:space="preserve"> на 2025 год</w:t>
      </w:r>
      <w:r w:rsidRPr="000C35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C3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22 138</w:t>
      </w:r>
      <w:r w:rsidRPr="000C35F8">
        <w:rPr>
          <w:sz w:val="28"/>
          <w:szCs w:val="28"/>
        </w:rPr>
        <w:t xml:space="preserve"> рубля;</w:t>
      </w:r>
    </w:p>
    <w:p w:rsidR="009350EA" w:rsidRDefault="002F135E" w:rsidP="009350EA">
      <w:pPr>
        <w:spacing w:after="3" w:line="24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0A5C" w:rsidRPr="007A0714">
        <w:rPr>
          <w:sz w:val="28"/>
          <w:szCs w:val="28"/>
        </w:rPr>
        <w:t>2.</w:t>
      </w:r>
      <w:r w:rsidR="00A60A5C">
        <w:rPr>
          <w:sz w:val="28"/>
          <w:szCs w:val="28"/>
        </w:rPr>
        <w:t>3</w:t>
      </w:r>
      <w:r w:rsidR="00A60A5C" w:rsidRPr="007A0714">
        <w:rPr>
          <w:sz w:val="28"/>
          <w:szCs w:val="28"/>
        </w:rPr>
        <w:t>.7. Формирования резерва в целях ф</w:t>
      </w:r>
      <w:r>
        <w:rPr>
          <w:sz w:val="28"/>
          <w:szCs w:val="28"/>
        </w:rPr>
        <w:t xml:space="preserve">инансового обеспечения расходов </w:t>
      </w:r>
      <w:r w:rsidR="00A60A5C" w:rsidRPr="007A0714">
        <w:rPr>
          <w:sz w:val="28"/>
          <w:szCs w:val="28"/>
        </w:rPr>
        <w:t>на:</w:t>
      </w:r>
    </w:p>
    <w:p w:rsidR="009350EA" w:rsidRDefault="00A60A5C" w:rsidP="009350EA">
      <w:pPr>
        <w:spacing w:line="250" w:lineRule="auto"/>
        <w:ind w:firstLine="709"/>
        <w:contextualSpacing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заключенные и неисполненные контракты отчетного финансового года; </w:t>
      </w:r>
      <w:r w:rsidR="009350EA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софинансирование средств областного бюджета; </w:t>
      </w:r>
      <w:r w:rsidR="009350EA">
        <w:rPr>
          <w:sz w:val="28"/>
          <w:szCs w:val="28"/>
        </w:rPr>
        <w:t xml:space="preserve"> </w:t>
      </w:r>
    </w:p>
    <w:p w:rsidR="00A60A5C" w:rsidRPr="007A0714" w:rsidRDefault="00A60A5C" w:rsidP="009350EA">
      <w:pPr>
        <w:spacing w:line="250" w:lineRule="auto"/>
        <w:ind w:firstLine="709"/>
        <w:contextualSpacing/>
        <w:jc w:val="both"/>
        <w:rPr>
          <w:sz w:val="28"/>
          <w:szCs w:val="28"/>
        </w:rPr>
      </w:pPr>
      <w:r w:rsidRPr="007A0714">
        <w:rPr>
          <w:sz w:val="28"/>
          <w:szCs w:val="28"/>
        </w:rPr>
        <w:t>удорожание стройматериалов по переходящим объектам строительства, реконструкции и капитального ремонта.</w:t>
      </w:r>
    </w:p>
    <w:p w:rsidR="00A60A5C" w:rsidRPr="007A0714" w:rsidRDefault="00A60A5C" w:rsidP="00A60A5C">
      <w:pPr>
        <w:spacing w:after="3" w:line="249" w:lineRule="auto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         2.</w:t>
      </w:r>
      <w:r>
        <w:rPr>
          <w:sz w:val="28"/>
          <w:szCs w:val="28"/>
        </w:rPr>
        <w:t>3</w:t>
      </w:r>
      <w:r w:rsidRPr="007A0714">
        <w:rPr>
          <w:sz w:val="28"/>
          <w:szCs w:val="28"/>
        </w:rPr>
        <w:t xml:space="preserve">.8. Уточнение расходов на содержание органов местного самоуправления, отраслевых (функциональных) органов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 xml:space="preserve">на объем бюджетных ассигнований, предусмотренный на выплату единовременного пособия за полные годы стажа муниципальной службы при увольнении муниципального служащего, достигшего пенсионного возраста, в связи с изменением численности (контингента). </w:t>
      </w:r>
    </w:p>
    <w:p w:rsidR="00A60A5C" w:rsidRPr="007A0714" w:rsidRDefault="00A60A5C" w:rsidP="00A60A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         2.</w:t>
      </w:r>
      <w:r>
        <w:rPr>
          <w:sz w:val="28"/>
          <w:szCs w:val="28"/>
        </w:rPr>
        <w:t>3</w:t>
      </w:r>
      <w:r w:rsidRPr="007A0714">
        <w:rPr>
          <w:sz w:val="28"/>
          <w:szCs w:val="28"/>
        </w:rPr>
        <w:t xml:space="preserve">.9. Уточнения расходов на обслуживание муниципального долга </w:t>
      </w:r>
      <w:r w:rsidR="009350EA">
        <w:rPr>
          <w:sz w:val="28"/>
          <w:szCs w:val="28"/>
        </w:rPr>
        <w:t>Новоцимлянского сельского поселения</w:t>
      </w:r>
      <w:r w:rsidRPr="007A0714">
        <w:rPr>
          <w:sz w:val="28"/>
          <w:szCs w:val="28"/>
        </w:rPr>
        <w:t>.</w:t>
      </w:r>
    </w:p>
    <w:p w:rsidR="00A60A5C" w:rsidRPr="007A0714" w:rsidRDefault="00A60A5C" w:rsidP="00A60A5C">
      <w:pPr>
        <w:spacing w:after="3" w:line="249" w:lineRule="auto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         2.</w:t>
      </w:r>
      <w:r>
        <w:rPr>
          <w:sz w:val="28"/>
          <w:szCs w:val="28"/>
        </w:rPr>
        <w:t>3</w:t>
      </w:r>
      <w:r w:rsidRPr="007A0714">
        <w:rPr>
          <w:sz w:val="28"/>
          <w:szCs w:val="28"/>
        </w:rPr>
        <w:t xml:space="preserve">.10. Уточнения условно утвержденных расходов.  </w:t>
      </w:r>
    </w:p>
    <w:p w:rsidR="00A60A5C" w:rsidRPr="007A0714" w:rsidRDefault="00A60A5C" w:rsidP="00A60A5C">
      <w:pPr>
        <w:spacing w:after="3" w:line="249" w:lineRule="auto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         2.</w:t>
      </w:r>
      <w:r>
        <w:rPr>
          <w:sz w:val="28"/>
          <w:szCs w:val="28"/>
        </w:rPr>
        <w:t>3</w:t>
      </w:r>
      <w:r w:rsidRPr="007A0714">
        <w:rPr>
          <w:sz w:val="28"/>
          <w:szCs w:val="28"/>
        </w:rPr>
        <w:t xml:space="preserve">.11. Увеличения расходов на формирование резервного фонда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Pr="007A0714">
        <w:rPr>
          <w:sz w:val="28"/>
          <w:szCs w:val="28"/>
        </w:rPr>
        <w:t xml:space="preserve">. </w:t>
      </w:r>
    </w:p>
    <w:p w:rsidR="00A60A5C" w:rsidRPr="007A0714" w:rsidRDefault="00A60A5C" w:rsidP="00A60A5C">
      <w:pPr>
        <w:spacing w:after="3" w:line="249" w:lineRule="auto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        </w:t>
      </w:r>
      <w:r w:rsidR="009350EA">
        <w:rPr>
          <w:sz w:val="28"/>
          <w:szCs w:val="28"/>
        </w:rPr>
        <w:t xml:space="preserve"> </w:t>
      </w:r>
      <w:r w:rsidRPr="007A0714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9350EA">
        <w:rPr>
          <w:sz w:val="28"/>
          <w:szCs w:val="28"/>
        </w:rPr>
        <w:t>.12</w:t>
      </w:r>
      <w:r w:rsidRPr="007A0714">
        <w:rPr>
          <w:sz w:val="28"/>
          <w:szCs w:val="28"/>
        </w:rPr>
        <w:t xml:space="preserve">. Ежегодного уточнения расходов органов местного самоуправления, отраслевых (функциональных) органов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Pr="007A0714">
        <w:rPr>
          <w:sz w:val="28"/>
          <w:szCs w:val="28"/>
        </w:rPr>
        <w:t xml:space="preserve"> и подведомственных учреждений:</w:t>
      </w:r>
    </w:p>
    <w:p w:rsidR="00A60A5C" w:rsidRPr="007A0714" w:rsidRDefault="00A60A5C" w:rsidP="00A60A5C">
      <w:pPr>
        <w:spacing w:after="3" w:line="249" w:lineRule="auto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          в связи с изменением штатной численности; </w:t>
      </w:r>
    </w:p>
    <w:p w:rsidR="00A60A5C" w:rsidRPr="007A0714" w:rsidRDefault="00A60A5C" w:rsidP="00A60A5C">
      <w:pPr>
        <w:spacing w:after="3" w:line="249" w:lineRule="auto"/>
        <w:jc w:val="both"/>
        <w:rPr>
          <w:sz w:val="28"/>
          <w:szCs w:val="28"/>
        </w:rPr>
      </w:pPr>
      <w:r w:rsidRPr="007A0714">
        <w:rPr>
          <w:sz w:val="28"/>
          <w:szCs w:val="28"/>
        </w:rPr>
        <w:lastRenderedPageBreak/>
        <w:t xml:space="preserve">          на минимальный размер оплаты труда в соответствии </w:t>
      </w:r>
      <w:r>
        <w:rPr>
          <w:sz w:val="28"/>
          <w:szCs w:val="28"/>
        </w:rPr>
        <w:t xml:space="preserve">с Федеральным законом от 19.06.2000 № 82-ФЗ «О минимальном размере оплаты труда» </w:t>
      </w:r>
      <w:r w:rsidRPr="000C35F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A0714">
        <w:rPr>
          <w:sz w:val="28"/>
          <w:szCs w:val="28"/>
        </w:rPr>
        <w:t xml:space="preserve"> Посланием Президента Российской Федерации Федеральному С</w:t>
      </w:r>
      <w:r>
        <w:rPr>
          <w:sz w:val="28"/>
          <w:szCs w:val="28"/>
        </w:rPr>
        <w:t>обранию от 29</w:t>
      </w:r>
      <w:r w:rsidRPr="007A0714"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 w:rsidRPr="007A0714">
        <w:rPr>
          <w:sz w:val="28"/>
          <w:szCs w:val="28"/>
        </w:rPr>
        <w:t xml:space="preserve"> «Послание Президента Федеральному Собранию»; </w:t>
      </w:r>
    </w:p>
    <w:p w:rsidR="00A60A5C" w:rsidRPr="007A0714" w:rsidRDefault="00A60A5C" w:rsidP="00A60A5C">
      <w:pPr>
        <w:spacing w:after="3" w:line="249" w:lineRule="auto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         на принятые решения Г</w:t>
      </w:r>
      <w:r>
        <w:rPr>
          <w:sz w:val="28"/>
          <w:szCs w:val="28"/>
        </w:rPr>
        <w:t>убернатора Ростовской области, г</w:t>
      </w:r>
      <w:r w:rsidRPr="007A0714">
        <w:rPr>
          <w:sz w:val="28"/>
          <w:szCs w:val="28"/>
        </w:rPr>
        <w:t xml:space="preserve">лавы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Pr="007A0714">
        <w:rPr>
          <w:sz w:val="28"/>
          <w:szCs w:val="28"/>
        </w:rPr>
        <w:t xml:space="preserve">. </w:t>
      </w:r>
    </w:p>
    <w:p w:rsidR="00A60A5C" w:rsidRPr="0084219C" w:rsidRDefault="00A60A5C" w:rsidP="009350EA">
      <w:pPr>
        <w:spacing w:after="3" w:line="249" w:lineRule="auto"/>
        <w:jc w:val="both"/>
        <w:rPr>
          <w:sz w:val="28"/>
          <w:szCs w:val="28"/>
        </w:rPr>
      </w:pPr>
      <w:r w:rsidRPr="007A071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84219C">
        <w:rPr>
          <w:sz w:val="28"/>
          <w:szCs w:val="28"/>
        </w:rPr>
        <w:t>2.</w:t>
      </w:r>
      <w:r w:rsidR="009350EA">
        <w:rPr>
          <w:sz w:val="28"/>
          <w:szCs w:val="28"/>
        </w:rPr>
        <w:t>4</w:t>
      </w:r>
      <w:r w:rsidRPr="0084219C">
        <w:rPr>
          <w:sz w:val="28"/>
          <w:szCs w:val="28"/>
        </w:rPr>
        <w:t xml:space="preserve">. При расчете предельных показателей расходов бюджета </w:t>
      </w:r>
      <w:r w:rsidR="009350EA">
        <w:rPr>
          <w:sz w:val="28"/>
          <w:szCs w:val="28"/>
        </w:rPr>
        <w:t>Новоцимлянского сельского поселения</w:t>
      </w:r>
      <w:r w:rsidRPr="0084219C">
        <w:rPr>
          <w:sz w:val="28"/>
          <w:szCs w:val="28"/>
        </w:rPr>
        <w:t xml:space="preserve"> расходы на строительство, реконструкцию, проведение капитального ремонта, разработку проектной документации и проектно-изыскательские работы  на очередной финансовый год и первый год планового периода планируются по объектам муниципальной собственности (за исключением объектов дорожного хозяйства), финансовое обеспечение которых предусмотрено на первый и второй годы планового периода действующего решения Собрания депутатов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84219C">
        <w:rPr>
          <w:sz w:val="28"/>
          <w:szCs w:val="28"/>
        </w:rPr>
        <w:t xml:space="preserve">о бюджете </w:t>
      </w:r>
      <w:r w:rsidR="009350EA">
        <w:rPr>
          <w:sz w:val="28"/>
          <w:szCs w:val="28"/>
        </w:rPr>
        <w:t>Новоцимлянского сельского поселения</w:t>
      </w:r>
      <w:r w:rsidRPr="0084219C">
        <w:rPr>
          <w:sz w:val="28"/>
          <w:szCs w:val="28"/>
        </w:rPr>
        <w:t>.</w:t>
      </w:r>
    </w:p>
    <w:p w:rsidR="00A60A5C" w:rsidRPr="003B2391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391">
        <w:rPr>
          <w:sz w:val="28"/>
          <w:szCs w:val="28"/>
        </w:rPr>
        <w:t xml:space="preserve">2.5.1. Расходы на строительство, реконструкцию, капитальный ремонт переходящих объектов (учтенных в бюджете) предусматриваются с учетом удорожания стоимости работ и стройматериалов по переходящим объектам. </w:t>
      </w:r>
    </w:p>
    <w:p w:rsidR="00A60A5C" w:rsidRPr="003B2391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391">
        <w:rPr>
          <w:sz w:val="28"/>
          <w:szCs w:val="28"/>
        </w:rPr>
        <w:t>2.5.2. Расходы на строительство, реконструкцию,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и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A60A5C" w:rsidRPr="00DE6D86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D86">
        <w:rPr>
          <w:sz w:val="28"/>
          <w:szCs w:val="28"/>
        </w:rPr>
        <w:t xml:space="preserve">2.6. В ходе исполнения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DE6D86">
        <w:rPr>
          <w:sz w:val="28"/>
          <w:szCs w:val="28"/>
        </w:rPr>
        <w:t xml:space="preserve">предусматриваются расходы на строительство, реконструкцию,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собственности (за исключением объектов дорожного хозяйства), приобретение основных средств и объектов недвижимого имущества (в случае наличия дополнительных источников финансирования бюджета </w:t>
      </w:r>
      <w:r w:rsidR="009350EA">
        <w:rPr>
          <w:sz w:val="28"/>
          <w:szCs w:val="28"/>
        </w:rPr>
        <w:t>Новоцимлянского сельского поселения</w:t>
      </w:r>
      <w:r w:rsidRPr="00DE6D86">
        <w:rPr>
          <w:sz w:val="28"/>
          <w:szCs w:val="28"/>
        </w:rPr>
        <w:t>).</w:t>
      </w:r>
    </w:p>
    <w:p w:rsidR="00A60A5C" w:rsidRPr="00AE192A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92A">
        <w:rPr>
          <w:sz w:val="28"/>
          <w:szCs w:val="28"/>
        </w:rPr>
        <w:t>3. </w:t>
      </w:r>
      <w:r w:rsidR="009350EA">
        <w:rPr>
          <w:sz w:val="28"/>
          <w:szCs w:val="28"/>
        </w:rPr>
        <w:t>Сектор экономики и финансов</w:t>
      </w:r>
      <w:r w:rsidRPr="00AE192A">
        <w:rPr>
          <w:sz w:val="28"/>
          <w:szCs w:val="28"/>
        </w:rPr>
        <w:t xml:space="preserve">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>осуществляет анализ предложений, представленных главными распорядителями средств бюджета муниципального</w:t>
      </w:r>
      <w:r w:rsidR="009350EA">
        <w:rPr>
          <w:sz w:val="28"/>
          <w:szCs w:val="28"/>
        </w:rPr>
        <w:t xml:space="preserve"> образования</w:t>
      </w:r>
      <w:r w:rsidRPr="00AE192A">
        <w:rPr>
          <w:sz w:val="28"/>
          <w:szCs w:val="28"/>
        </w:rPr>
        <w:t>, 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осуществляет их принятие.</w:t>
      </w:r>
    </w:p>
    <w:p w:rsidR="00A60A5C" w:rsidRPr="00AE192A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92A">
        <w:rPr>
          <w:sz w:val="28"/>
          <w:szCs w:val="28"/>
        </w:rPr>
        <w:t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 </w:t>
      </w:r>
      <w:r w:rsidR="009350EA">
        <w:rPr>
          <w:sz w:val="28"/>
          <w:szCs w:val="28"/>
        </w:rPr>
        <w:t>сектор экономики и финансов</w:t>
      </w:r>
      <w:r w:rsidRPr="00AE192A">
        <w:rPr>
          <w:sz w:val="28"/>
          <w:szCs w:val="28"/>
        </w:rPr>
        <w:t xml:space="preserve">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>направляет главному распорядителю информацию об отклонении предложений с указанием причин.</w:t>
      </w:r>
    </w:p>
    <w:p w:rsidR="00A60A5C" w:rsidRPr="00AE192A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92A">
        <w:rPr>
          <w:sz w:val="28"/>
          <w:szCs w:val="28"/>
        </w:rPr>
        <w:lastRenderedPageBreak/>
        <w:t xml:space="preserve">Главный распорядитель при получении информации </w:t>
      </w:r>
      <w:r w:rsidR="009350EA">
        <w:rPr>
          <w:sz w:val="28"/>
          <w:szCs w:val="28"/>
        </w:rPr>
        <w:t xml:space="preserve">сектора экономики и финансов </w:t>
      </w:r>
      <w:r w:rsidRPr="00AE192A">
        <w:rPr>
          <w:sz w:val="28"/>
          <w:szCs w:val="28"/>
        </w:rPr>
        <w:t xml:space="preserve">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 xml:space="preserve">об отклонении предложений обеспечивает внесение изменений в обоснования бюджетных ассигнований и повторное представление предложений в </w:t>
      </w:r>
      <w:r w:rsidR="009350EA">
        <w:rPr>
          <w:sz w:val="28"/>
          <w:szCs w:val="28"/>
        </w:rPr>
        <w:t xml:space="preserve">сектор экономики и финансов </w:t>
      </w:r>
      <w:r w:rsidRPr="00AE192A">
        <w:rPr>
          <w:sz w:val="28"/>
          <w:szCs w:val="28"/>
        </w:rPr>
        <w:t xml:space="preserve">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>в двухдневный срок.</w:t>
      </w:r>
    </w:p>
    <w:p w:rsidR="00A60A5C" w:rsidRPr="00AE192A" w:rsidRDefault="00A60A5C" w:rsidP="00A60A5C">
      <w:pPr>
        <w:ind w:firstLine="709"/>
        <w:jc w:val="both"/>
        <w:rPr>
          <w:sz w:val="28"/>
          <w:szCs w:val="28"/>
        </w:rPr>
      </w:pPr>
      <w:r w:rsidRPr="00AE192A">
        <w:rPr>
          <w:sz w:val="28"/>
          <w:szCs w:val="28"/>
        </w:rPr>
        <w:t xml:space="preserve">4. </w:t>
      </w:r>
      <w:r w:rsidR="009350EA">
        <w:rPr>
          <w:sz w:val="28"/>
          <w:szCs w:val="28"/>
        </w:rPr>
        <w:t>Сектор экономики и финансов</w:t>
      </w:r>
      <w:r w:rsidRPr="00AE192A">
        <w:rPr>
          <w:sz w:val="28"/>
          <w:szCs w:val="28"/>
        </w:rPr>
        <w:t xml:space="preserve">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 xml:space="preserve">при необходимости, вправе проводить совещания-пропуски с главными распорядителями средств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>по вопросам рассмотрения представленных ими предложений для формирования</w:t>
      </w:r>
      <w:r w:rsidRPr="00AE192A">
        <w:rPr>
          <w:kern w:val="2"/>
          <w:sz w:val="28"/>
          <w:szCs w:val="28"/>
        </w:rPr>
        <w:t xml:space="preserve"> предельных показателей расходов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>на очередной финансовый год и на плановый период.</w:t>
      </w:r>
    </w:p>
    <w:p w:rsidR="00A60A5C" w:rsidRPr="00AE192A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92A">
        <w:rPr>
          <w:sz w:val="28"/>
          <w:szCs w:val="28"/>
        </w:rPr>
        <w:t xml:space="preserve">5. </w:t>
      </w:r>
      <w:r w:rsidR="009350EA">
        <w:rPr>
          <w:sz w:val="28"/>
          <w:szCs w:val="28"/>
        </w:rPr>
        <w:t>Сектор экономики и финансов</w:t>
      </w:r>
      <w:r w:rsidRPr="00AE192A">
        <w:rPr>
          <w:sz w:val="28"/>
          <w:szCs w:val="28"/>
        </w:rPr>
        <w:t xml:space="preserve">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 xml:space="preserve">осуществляет предварительную оценку объемов бюджетных ассигнований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 xml:space="preserve">на очередной финансовый год и плановый период, исходя из прогноза налоговых и неналоговых доходов бюджета </w:t>
      </w:r>
      <w:r w:rsidR="009350EA">
        <w:rPr>
          <w:sz w:val="28"/>
          <w:szCs w:val="28"/>
        </w:rPr>
        <w:t>Новоцимлянского сельского поселения</w:t>
      </w:r>
      <w:r w:rsidRPr="00AE192A">
        <w:rPr>
          <w:sz w:val="28"/>
          <w:szCs w:val="28"/>
        </w:rPr>
        <w:t xml:space="preserve">, источников финансирования дефицита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 xml:space="preserve">и приоритетных направлений социально-экономического развития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kern w:val="2"/>
          <w:sz w:val="28"/>
          <w:szCs w:val="28"/>
        </w:rPr>
        <w:t xml:space="preserve">на </w:t>
      </w:r>
      <w:r w:rsidRPr="00AE192A">
        <w:rPr>
          <w:sz w:val="28"/>
          <w:szCs w:val="28"/>
        </w:rPr>
        <w:t>очередной финансовый год и на плановый период.</w:t>
      </w:r>
    </w:p>
    <w:p w:rsidR="00A60A5C" w:rsidRPr="00AE192A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92A">
        <w:rPr>
          <w:sz w:val="28"/>
          <w:szCs w:val="28"/>
        </w:rPr>
        <w:t xml:space="preserve">По результату проведенной предварительной оценки объемов бюджетных ассигнований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 xml:space="preserve">на очередной финансовый год и на плановый период в предельные показатели расходов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>могут быть включены дополнительные вопросы по отдель</w:t>
      </w:r>
      <w:r>
        <w:rPr>
          <w:sz w:val="28"/>
          <w:szCs w:val="28"/>
        </w:rPr>
        <w:t>ным поручениям г</w:t>
      </w:r>
      <w:r w:rsidRPr="00AE192A">
        <w:rPr>
          <w:sz w:val="28"/>
          <w:szCs w:val="28"/>
        </w:rPr>
        <w:t xml:space="preserve">лавы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Pr="00AE192A">
        <w:rPr>
          <w:sz w:val="28"/>
          <w:szCs w:val="28"/>
        </w:rPr>
        <w:t xml:space="preserve">. </w:t>
      </w:r>
    </w:p>
    <w:p w:rsidR="00A60A5C" w:rsidRPr="00AE192A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92A">
        <w:rPr>
          <w:kern w:val="2"/>
          <w:sz w:val="28"/>
          <w:szCs w:val="28"/>
        </w:rPr>
        <w:t>6. </w:t>
      </w:r>
      <w:r w:rsidR="009350EA">
        <w:rPr>
          <w:kern w:val="2"/>
          <w:sz w:val="28"/>
          <w:szCs w:val="28"/>
        </w:rPr>
        <w:t>Сектор экономики и финансов</w:t>
      </w:r>
      <w:r w:rsidRPr="00AE192A">
        <w:rPr>
          <w:kern w:val="2"/>
          <w:sz w:val="28"/>
          <w:szCs w:val="28"/>
        </w:rPr>
        <w:t xml:space="preserve">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kern w:val="2"/>
          <w:sz w:val="28"/>
          <w:szCs w:val="28"/>
        </w:rPr>
        <w:t xml:space="preserve">доводит до главных распорядителей </w:t>
      </w:r>
      <w:r w:rsidRPr="00AE192A">
        <w:rPr>
          <w:sz w:val="28"/>
          <w:szCs w:val="28"/>
        </w:rPr>
        <w:t xml:space="preserve">средств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kern w:val="2"/>
          <w:sz w:val="28"/>
          <w:szCs w:val="28"/>
        </w:rPr>
        <w:t xml:space="preserve">предельные показатели расходов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E192A">
        <w:rPr>
          <w:sz w:val="28"/>
          <w:szCs w:val="28"/>
        </w:rPr>
        <w:t>на очередной финансовый год и на плановый период в срок, установленный Порядком составления проекта бюджета.</w:t>
      </w:r>
      <w:r w:rsidRPr="00AE192A">
        <w:t xml:space="preserve"> </w:t>
      </w:r>
      <w:r w:rsidRPr="00AE192A">
        <w:rPr>
          <w:sz w:val="28"/>
          <w:szCs w:val="28"/>
        </w:rPr>
        <w:t>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подпункте 2.3.2 пункта 2.3 настоящего Порядка.</w:t>
      </w:r>
    </w:p>
    <w:p w:rsidR="00A60A5C" w:rsidRPr="00A21796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796">
        <w:rPr>
          <w:sz w:val="28"/>
          <w:szCs w:val="28"/>
        </w:rPr>
        <w:t xml:space="preserve">7. Главные распорядители средств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21796">
        <w:rPr>
          <w:sz w:val="28"/>
          <w:szCs w:val="28"/>
        </w:rPr>
        <w:t xml:space="preserve">после доведения предельных показателей расходов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21796">
        <w:rPr>
          <w:sz w:val="28"/>
          <w:szCs w:val="28"/>
        </w:rPr>
        <w:t xml:space="preserve">на очередной финансовый год и на плановый период представляют в </w:t>
      </w:r>
      <w:r w:rsidR="009350EA">
        <w:rPr>
          <w:sz w:val="28"/>
          <w:szCs w:val="28"/>
        </w:rPr>
        <w:t xml:space="preserve">сектор экономики и финансов </w:t>
      </w:r>
      <w:r w:rsidRPr="00A21796">
        <w:rPr>
          <w:sz w:val="28"/>
          <w:szCs w:val="28"/>
        </w:rPr>
        <w:t xml:space="preserve">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21796">
        <w:rPr>
          <w:sz w:val="28"/>
          <w:szCs w:val="28"/>
        </w:rPr>
        <w:t xml:space="preserve">возвратное распределение расходов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21796">
        <w:rPr>
          <w:sz w:val="28"/>
          <w:szCs w:val="28"/>
        </w:rPr>
        <w:t xml:space="preserve">по направлениям расходов бюджета, информацию по объектам строительства, реконструкции и капитального ремонта, включая разработку проектной документации и проектно-изыскательские работы, и приобретению основных средств, информацию о средствах бюджета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21796">
        <w:rPr>
          <w:sz w:val="28"/>
          <w:szCs w:val="28"/>
        </w:rPr>
        <w:t xml:space="preserve">на повышение оплаты труда работников бюджетной сферы, а так же проекты нормативных правовых актов Администрации </w:t>
      </w:r>
      <w:r w:rsidR="009350EA">
        <w:rPr>
          <w:sz w:val="28"/>
          <w:szCs w:val="28"/>
        </w:rPr>
        <w:t xml:space="preserve">Новоцимлянского сельского </w:t>
      </w:r>
      <w:r w:rsidR="009350EA">
        <w:rPr>
          <w:sz w:val="28"/>
          <w:szCs w:val="28"/>
        </w:rPr>
        <w:lastRenderedPageBreak/>
        <w:t>поселения</w:t>
      </w:r>
      <w:r w:rsidR="009350EA" w:rsidRPr="007A0714">
        <w:rPr>
          <w:sz w:val="28"/>
          <w:szCs w:val="28"/>
        </w:rPr>
        <w:t xml:space="preserve"> </w:t>
      </w:r>
      <w:r w:rsidRPr="00A21796">
        <w:rPr>
          <w:sz w:val="28"/>
          <w:szCs w:val="28"/>
        </w:rPr>
        <w:t xml:space="preserve">об утверждении порядков предоставления субсидии юридическим лицам (за исключением муниципальных учреждений), индивидуальным предпринимателям, физическим лицам и некоммерческим организациям, не являющимся казенными учреждениями, (о внесении изменений в нормативные правовые акты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="009350EA" w:rsidRPr="007A0714">
        <w:rPr>
          <w:sz w:val="28"/>
          <w:szCs w:val="28"/>
        </w:rPr>
        <w:t xml:space="preserve"> </w:t>
      </w:r>
      <w:r w:rsidRPr="00A21796">
        <w:rPr>
          <w:sz w:val="28"/>
          <w:szCs w:val="28"/>
        </w:rPr>
        <w:t xml:space="preserve">об утверждении порядков предоставления субсидий) в срок, установленный </w:t>
      </w:r>
      <w:r w:rsidR="009350EA">
        <w:rPr>
          <w:sz w:val="28"/>
          <w:szCs w:val="28"/>
        </w:rPr>
        <w:t>сектором экономики и финансов</w:t>
      </w:r>
      <w:r w:rsidRPr="00A21796">
        <w:rPr>
          <w:sz w:val="28"/>
          <w:szCs w:val="28"/>
        </w:rPr>
        <w:t xml:space="preserve"> Администрации </w:t>
      </w:r>
      <w:r w:rsidR="009350EA">
        <w:rPr>
          <w:sz w:val="28"/>
          <w:szCs w:val="28"/>
        </w:rPr>
        <w:t>Новоцимлянского сельского поселения</w:t>
      </w:r>
      <w:r w:rsidRPr="00A21796">
        <w:rPr>
          <w:sz w:val="28"/>
          <w:szCs w:val="28"/>
        </w:rPr>
        <w:t xml:space="preserve">.    </w:t>
      </w:r>
    </w:p>
    <w:p w:rsidR="00A60A5C" w:rsidRPr="0034398A" w:rsidRDefault="00A60A5C" w:rsidP="00A60A5C">
      <w:pPr>
        <w:ind w:firstLine="709"/>
        <w:jc w:val="both"/>
        <w:rPr>
          <w:sz w:val="28"/>
          <w:szCs w:val="28"/>
        </w:rPr>
      </w:pPr>
      <w:r w:rsidRPr="0034398A">
        <w:rPr>
          <w:sz w:val="28"/>
          <w:szCs w:val="28"/>
        </w:rPr>
        <w:t>8. Главные распорядители средств бюджета</w:t>
      </w:r>
      <w:r w:rsidRPr="0034398A">
        <w:rPr>
          <w:kern w:val="2"/>
          <w:sz w:val="28"/>
          <w:szCs w:val="28"/>
        </w:rPr>
        <w:t xml:space="preserve"> </w:t>
      </w:r>
      <w:r w:rsidR="00F333FD">
        <w:rPr>
          <w:sz w:val="28"/>
          <w:szCs w:val="28"/>
        </w:rPr>
        <w:t>Новоцимлянского сельского поселения</w:t>
      </w:r>
      <w:r w:rsidR="00F333FD" w:rsidRPr="007A0714">
        <w:rPr>
          <w:sz w:val="28"/>
          <w:szCs w:val="28"/>
        </w:rPr>
        <w:t xml:space="preserve"> </w:t>
      </w:r>
      <w:r w:rsidRPr="0034398A">
        <w:rPr>
          <w:kern w:val="2"/>
          <w:sz w:val="28"/>
          <w:szCs w:val="28"/>
        </w:rPr>
        <w:t xml:space="preserve">осуществляют </w:t>
      </w:r>
      <w:r w:rsidRPr="0034398A">
        <w:rPr>
          <w:sz w:val="28"/>
          <w:szCs w:val="28"/>
        </w:rPr>
        <w:t xml:space="preserve">формирование электронных документов для составления бюджета </w:t>
      </w:r>
      <w:r w:rsidR="00F333FD">
        <w:rPr>
          <w:sz w:val="28"/>
          <w:szCs w:val="28"/>
        </w:rPr>
        <w:t>Новоцимлянского сельского поселения</w:t>
      </w:r>
      <w:r w:rsidR="00F333FD" w:rsidRPr="007A0714">
        <w:rPr>
          <w:sz w:val="28"/>
          <w:szCs w:val="28"/>
        </w:rPr>
        <w:t xml:space="preserve"> </w:t>
      </w:r>
      <w:r w:rsidRPr="0034398A">
        <w:rPr>
          <w:sz w:val="28"/>
          <w:szCs w:val="28"/>
        </w:rPr>
        <w:t>на  очередной финансовый год</w:t>
      </w:r>
      <w:r w:rsidRPr="0034398A">
        <w:rPr>
          <w:rFonts w:eastAsia="Calibri"/>
          <w:sz w:val="28"/>
          <w:szCs w:val="28"/>
          <w:lang w:eastAsia="en-US"/>
        </w:rPr>
        <w:t xml:space="preserve"> и на плановый период </w:t>
      </w:r>
      <w:r w:rsidRPr="0034398A">
        <w:rPr>
          <w:sz w:val="28"/>
          <w:szCs w:val="28"/>
        </w:rPr>
        <w:t xml:space="preserve">в информационной системе «АЦК-Планирование» Единой автоматизированной системы управления общественными финансами в Ростовской области, в соответствии с Методикой, утвержденной приложением № 2 к настоящему приказу, с </w:t>
      </w:r>
      <w:r w:rsidRPr="003F6D04">
        <w:rPr>
          <w:sz w:val="28"/>
          <w:szCs w:val="28"/>
        </w:rPr>
        <w:t>приложением обоснований бюджетных ассигнований по формам согласно приложениям №№ 1-6 к Порядку в срок, установленный Порядком составления проекта бюджета.</w:t>
      </w:r>
    </w:p>
    <w:p w:rsidR="00A60A5C" w:rsidRPr="0034398A" w:rsidRDefault="00A60A5C" w:rsidP="00A60A5C">
      <w:pPr>
        <w:ind w:left="-15" w:firstLine="709"/>
        <w:jc w:val="both"/>
        <w:rPr>
          <w:sz w:val="28"/>
          <w:szCs w:val="28"/>
        </w:rPr>
      </w:pPr>
      <w:r w:rsidRPr="0034398A">
        <w:rPr>
          <w:sz w:val="28"/>
          <w:szCs w:val="28"/>
        </w:rPr>
        <w:t xml:space="preserve">9. Главные распорядители средств бюджета </w:t>
      </w:r>
      <w:r w:rsidR="00F333FD">
        <w:rPr>
          <w:sz w:val="28"/>
          <w:szCs w:val="28"/>
        </w:rPr>
        <w:t>Новоцимлянского сельского поселения</w:t>
      </w:r>
      <w:r w:rsidR="00F333FD" w:rsidRPr="007A0714">
        <w:rPr>
          <w:sz w:val="28"/>
          <w:szCs w:val="28"/>
        </w:rPr>
        <w:t xml:space="preserve"> </w:t>
      </w:r>
      <w:r w:rsidRPr="0034398A">
        <w:rPr>
          <w:sz w:val="28"/>
          <w:szCs w:val="28"/>
        </w:rPr>
        <w:t xml:space="preserve">осуществляют формирование электронных документов для внесения изменений в Решение Собрания депутатов </w:t>
      </w:r>
      <w:r w:rsidR="00F333FD">
        <w:rPr>
          <w:sz w:val="28"/>
          <w:szCs w:val="28"/>
        </w:rPr>
        <w:t>Новоцимлянского сельского поселения</w:t>
      </w:r>
      <w:r w:rsidR="00F333FD" w:rsidRPr="007A0714">
        <w:rPr>
          <w:sz w:val="28"/>
          <w:szCs w:val="28"/>
        </w:rPr>
        <w:t xml:space="preserve"> </w:t>
      </w:r>
      <w:r w:rsidRPr="0034398A">
        <w:rPr>
          <w:sz w:val="28"/>
          <w:szCs w:val="28"/>
        </w:rPr>
        <w:t xml:space="preserve">о бюджете на текущий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Методикой, утвержденной приложением № 2 к настоящему приказу, с приложением обоснований бюджетных ассигнований. В состав прилагаемых обоснований бюджетных ассигнований включаются:  </w:t>
      </w:r>
    </w:p>
    <w:p w:rsidR="00A60A5C" w:rsidRPr="0034398A" w:rsidRDefault="00A60A5C" w:rsidP="00A60A5C">
      <w:pPr>
        <w:ind w:left="719"/>
        <w:jc w:val="both"/>
        <w:rPr>
          <w:sz w:val="28"/>
          <w:szCs w:val="28"/>
        </w:rPr>
      </w:pPr>
      <w:r>
        <w:rPr>
          <w:sz w:val="28"/>
          <w:szCs w:val="28"/>
        </w:rPr>
        <w:t>поручения г</w:t>
      </w:r>
      <w:r w:rsidRPr="0034398A">
        <w:rPr>
          <w:sz w:val="28"/>
          <w:szCs w:val="28"/>
        </w:rPr>
        <w:t xml:space="preserve">лавы Администрации </w:t>
      </w:r>
      <w:r w:rsidR="00F333FD">
        <w:rPr>
          <w:sz w:val="28"/>
          <w:szCs w:val="28"/>
        </w:rPr>
        <w:t>Новоцимлянского сельского поселения</w:t>
      </w:r>
      <w:r w:rsidRPr="0034398A">
        <w:rPr>
          <w:sz w:val="28"/>
          <w:szCs w:val="28"/>
        </w:rPr>
        <w:t xml:space="preserve">; </w:t>
      </w:r>
    </w:p>
    <w:p w:rsidR="00A60A5C" w:rsidRPr="0034398A" w:rsidRDefault="00A60A5C" w:rsidP="00A60A5C">
      <w:pPr>
        <w:ind w:left="-15" w:firstLine="709"/>
        <w:jc w:val="both"/>
        <w:rPr>
          <w:sz w:val="28"/>
          <w:szCs w:val="28"/>
        </w:rPr>
      </w:pPr>
      <w:r w:rsidRPr="0034398A">
        <w:rPr>
          <w:sz w:val="28"/>
          <w:szCs w:val="28"/>
        </w:rPr>
        <w:t xml:space="preserve">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Собрания депутатов </w:t>
      </w:r>
      <w:r w:rsidR="00F333FD">
        <w:rPr>
          <w:sz w:val="28"/>
          <w:szCs w:val="28"/>
        </w:rPr>
        <w:t>Новоцимлянского сельского поселения</w:t>
      </w:r>
      <w:r w:rsidR="00F333FD" w:rsidRPr="007A0714">
        <w:rPr>
          <w:sz w:val="28"/>
          <w:szCs w:val="28"/>
        </w:rPr>
        <w:t xml:space="preserve"> </w:t>
      </w:r>
      <w:r w:rsidRPr="0034398A">
        <w:rPr>
          <w:sz w:val="28"/>
          <w:szCs w:val="28"/>
        </w:rPr>
        <w:t xml:space="preserve"> о бюджете на текущий финансовый год и на плановый период; </w:t>
      </w:r>
    </w:p>
    <w:p w:rsidR="00A60A5C" w:rsidRPr="0034398A" w:rsidRDefault="00A60A5C" w:rsidP="00A60A5C">
      <w:pPr>
        <w:ind w:left="-15" w:firstLine="709"/>
        <w:jc w:val="both"/>
        <w:rPr>
          <w:sz w:val="28"/>
          <w:szCs w:val="28"/>
        </w:rPr>
      </w:pPr>
      <w:r w:rsidRPr="0034398A">
        <w:rPr>
          <w:sz w:val="28"/>
          <w:szCs w:val="28"/>
        </w:rPr>
        <w:t xml:space="preserve">расчеты, подтверждающие объем бюджетных ассигнований для изменений в решение Собрания депутатов </w:t>
      </w:r>
      <w:r w:rsidR="00F333FD">
        <w:rPr>
          <w:sz w:val="28"/>
          <w:szCs w:val="28"/>
        </w:rPr>
        <w:t>Новоцимлянского сельского поселения</w:t>
      </w:r>
      <w:r w:rsidR="00F333FD" w:rsidRPr="007A0714">
        <w:rPr>
          <w:sz w:val="28"/>
          <w:szCs w:val="28"/>
        </w:rPr>
        <w:t xml:space="preserve"> </w:t>
      </w:r>
      <w:r w:rsidRPr="0034398A">
        <w:rPr>
          <w:sz w:val="28"/>
          <w:szCs w:val="28"/>
        </w:rPr>
        <w:t xml:space="preserve">на текущий финансовый год и на плановый период, в произвольной форме; </w:t>
      </w:r>
    </w:p>
    <w:p w:rsidR="00A60A5C" w:rsidRDefault="00A60A5C" w:rsidP="00A60A5C">
      <w:pPr>
        <w:ind w:left="-15" w:firstLine="709"/>
        <w:jc w:val="both"/>
        <w:rPr>
          <w:sz w:val="28"/>
          <w:szCs w:val="28"/>
        </w:rPr>
      </w:pPr>
      <w:r w:rsidRPr="0034398A">
        <w:rPr>
          <w:sz w:val="28"/>
          <w:szCs w:val="28"/>
        </w:rPr>
        <w:t>документы, являющиеся обоснованием бюджетных ассигнований в соответствии с Методикой.»</w:t>
      </w:r>
      <w:r>
        <w:rPr>
          <w:sz w:val="28"/>
          <w:szCs w:val="28"/>
        </w:rPr>
        <w:t>.</w:t>
      </w:r>
    </w:p>
    <w:p w:rsidR="00A60A5C" w:rsidRDefault="00A60A5C" w:rsidP="00A60A5C">
      <w:pPr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к Порядку планирования бюджетных ассигнований </w:t>
      </w:r>
      <w:r w:rsidRPr="00DA6B0C">
        <w:rPr>
          <w:sz w:val="28"/>
          <w:szCs w:val="28"/>
        </w:rPr>
        <w:t xml:space="preserve">бюджета муниципального </w:t>
      </w:r>
      <w:r w:rsidR="00F333FD">
        <w:rPr>
          <w:sz w:val="28"/>
          <w:szCs w:val="28"/>
        </w:rPr>
        <w:t xml:space="preserve">образования </w:t>
      </w:r>
      <w:r w:rsidRPr="00DA6B0C">
        <w:rPr>
          <w:sz w:val="28"/>
          <w:szCs w:val="28"/>
        </w:rPr>
        <w:t>на</w:t>
      </w:r>
      <w:r>
        <w:rPr>
          <w:sz w:val="28"/>
          <w:szCs w:val="28"/>
        </w:rPr>
        <w:t xml:space="preserve"> изложить в редакции:</w:t>
      </w:r>
    </w:p>
    <w:p w:rsidR="00F333FD" w:rsidRDefault="00A60A5C" w:rsidP="00F333FD">
      <w:pPr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 к Порядку планирования бюджетных ассигнований </w:t>
      </w:r>
      <w:r w:rsidR="00F333FD">
        <w:rPr>
          <w:sz w:val="28"/>
          <w:szCs w:val="28"/>
        </w:rPr>
        <w:t>бюджета муниципального образования</w:t>
      </w:r>
      <w:r>
        <w:rPr>
          <w:sz w:val="28"/>
          <w:szCs w:val="28"/>
        </w:rPr>
        <w:t xml:space="preserve"> изложить в редакции:</w:t>
      </w:r>
    </w:p>
    <w:p w:rsidR="00F333FD" w:rsidRPr="00F333FD" w:rsidRDefault="00F333FD" w:rsidP="00F333FD">
      <w:pPr>
        <w:ind w:left="708"/>
        <w:jc w:val="both"/>
        <w:rPr>
          <w:sz w:val="28"/>
          <w:szCs w:val="28"/>
        </w:rPr>
      </w:pPr>
    </w:p>
    <w:p w:rsidR="00A60A5C" w:rsidRPr="00DA6B0C" w:rsidRDefault="00A60A5C" w:rsidP="00A60A5C">
      <w:pPr>
        <w:numPr>
          <w:ilvl w:val="0"/>
          <w:numId w:val="1"/>
        </w:num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Методика</w:t>
      </w:r>
      <w:r w:rsidRPr="00DA6B0C">
        <w:rPr>
          <w:sz w:val="28"/>
          <w:szCs w:val="28"/>
        </w:rPr>
        <w:t xml:space="preserve"> планирования бюджетных ассигновани</w:t>
      </w:r>
      <w:r>
        <w:rPr>
          <w:sz w:val="28"/>
          <w:szCs w:val="28"/>
        </w:rPr>
        <w:t xml:space="preserve">й </w:t>
      </w:r>
      <w:r w:rsidRPr="00DA6B0C">
        <w:rPr>
          <w:sz w:val="28"/>
          <w:szCs w:val="28"/>
        </w:rPr>
        <w:t xml:space="preserve">бюджета муниципального </w:t>
      </w:r>
      <w:r w:rsidR="00F333F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изложить в редакции:</w:t>
      </w:r>
    </w:p>
    <w:p w:rsidR="00A60A5C" w:rsidRDefault="00A60A5C" w:rsidP="00A60A5C">
      <w:pPr>
        <w:jc w:val="both"/>
        <w:rPr>
          <w:b/>
          <w:color w:val="0070C0"/>
          <w:sz w:val="28"/>
          <w:szCs w:val="28"/>
        </w:rPr>
      </w:pPr>
    </w:p>
    <w:p w:rsidR="00A60A5C" w:rsidRPr="00EB145C" w:rsidRDefault="00A60A5C" w:rsidP="00A60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B145C">
        <w:rPr>
          <w:b/>
          <w:sz w:val="28"/>
          <w:szCs w:val="28"/>
        </w:rPr>
        <w:t xml:space="preserve">Методика планирования </w:t>
      </w:r>
    </w:p>
    <w:p w:rsidR="00A60A5C" w:rsidRPr="00EB145C" w:rsidRDefault="00A60A5C" w:rsidP="00A60A5C">
      <w:pPr>
        <w:jc w:val="center"/>
        <w:rPr>
          <w:b/>
          <w:sz w:val="28"/>
          <w:szCs w:val="28"/>
        </w:rPr>
      </w:pPr>
      <w:r w:rsidRPr="00EB145C">
        <w:rPr>
          <w:b/>
          <w:sz w:val="28"/>
          <w:szCs w:val="28"/>
        </w:rPr>
        <w:t xml:space="preserve">бюджетных ассигнований бюджета муниципального </w:t>
      </w:r>
      <w:r w:rsidR="00F333FD">
        <w:rPr>
          <w:b/>
          <w:sz w:val="28"/>
          <w:szCs w:val="28"/>
        </w:rPr>
        <w:t>образования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B145C">
        <w:rPr>
          <w:sz w:val="28"/>
          <w:szCs w:val="28"/>
        </w:rPr>
        <w:lastRenderedPageBreak/>
        <w:t>Настоящая Методика разработана в соответствии со статьями 69, 69</w:t>
      </w:r>
      <w:r w:rsidRPr="00EB145C">
        <w:rPr>
          <w:sz w:val="28"/>
          <w:szCs w:val="28"/>
          <w:vertAlign w:val="superscript"/>
        </w:rPr>
        <w:t>1</w:t>
      </w:r>
      <w:r w:rsidRPr="00EB145C">
        <w:rPr>
          <w:sz w:val="28"/>
          <w:szCs w:val="28"/>
        </w:rPr>
        <w:t>, 69</w:t>
      </w:r>
      <w:r w:rsidRPr="00EB145C">
        <w:rPr>
          <w:sz w:val="28"/>
          <w:szCs w:val="28"/>
          <w:vertAlign w:val="superscript"/>
        </w:rPr>
        <w:t>2</w:t>
      </w:r>
      <w:r w:rsidRPr="00EB145C">
        <w:rPr>
          <w:sz w:val="28"/>
          <w:szCs w:val="28"/>
        </w:rPr>
        <w:t>, 70, 74</w:t>
      </w:r>
      <w:r w:rsidRPr="00EB145C">
        <w:rPr>
          <w:sz w:val="28"/>
          <w:szCs w:val="28"/>
          <w:vertAlign w:val="superscript"/>
        </w:rPr>
        <w:t>1</w:t>
      </w:r>
      <w:r w:rsidRPr="00EB145C">
        <w:rPr>
          <w:sz w:val="28"/>
          <w:szCs w:val="28"/>
        </w:rPr>
        <w:t>, 78, 78</w:t>
      </w:r>
      <w:r w:rsidRPr="00EB145C">
        <w:rPr>
          <w:sz w:val="28"/>
          <w:szCs w:val="28"/>
          <w:vertAlign w:val="superscript"/>
        </w:rPr>
        <w:t>1</w:t>
      </w:r>
      <w:r w:rsidRPr="00EB145C">
        <w:rPr>
          <w:sz w:val="28"/>
          <w:szCs w:val="28"/>
        </w:rPr>
        <w:t>, 79, 79</w:t>
      </w:r>
      <w:r w:rsidRPr="00EB145C">
        <w:rPr>
          <w:sz w:val="28"/>
          <w:szCs w:val="28"/>
          <w:vertAlign w:val="superscript"/>
        </w:rPr>
        <w:t>1</w:t>
      </w:r>
      <w:r w:rsidRPr="00EB145C">
        <w:rPr>
          <w:sz w:val="28"/>
          <w:szCs w:val="28"/>
        </w:rPr>
        <w:t>, 174</w:t>
      </w:r>
      <w:r w:rsidRPr="00EB145C">
        <w:rPr>
          <w:sz w:val="28"/>
          <w:szCs w:val="28"/>
          <w:vertAlign w:val="superscript"/>
        </w:rPr>
        <w:t>2</w:t>
      </w:r>
      <w:r w:rsidRPr="00EB145C">
        <w:rPr>
          <w:sz w:val="28"/>
          <w:szCs w:val="28"/>
        </w:rPr>
        <w:t xml:space="preserve"> Бюджетного кодекса Российской Федерации и определяет методы расчета планового объема бюджетных ассигнований бюджета </w:t>
      </w:r>
      <w:r w:rsidR="00F333FD">
        <w:rPr>
          <w:sz w:val="28"/>
          <w:szCs w:val="28"/>
        </w:rPr>
        <w:t>Новоцимлянского сельского поселения</w:t>
      </w:r>
      <w:r w:rsidR="00F333FD" w:rsidRPr="007A0714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в целях обеспечения требований к формированию расходов бюджета </w:t>
      </w:r>
      <w:r w:rsidR="00F333FD">
        <w:rPr>
          <w:sz w:val="28"/>
          <w:szCs w:val="28"/>
        </w:rPr>
        <w:t>Новоцимлянского сельского поселения</w:t>
      </w:r>
      <w:r w:rsidR="00F333FD" w:rsidRPr="007A0714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>на очередной финансовый год и на плановый период, а также расходов на текущий финансовый год и на плановый период (далее – Методика).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B145C">
        <w:rPr>
          <w:strike/>
          <w:sz w:val="28"/>
          <w:szCs w:val="28"/>
        </w:rPr>
        <w:t xml:space="preserve"> </w:t>
      </w:r>
    </w:p>
    <w:p w:rsidR="00A60A5C" w:rsidRPr="00EB145C" w:rsidRDefault="00A60A5C" w:rsidP="00A60A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B145C">
        <w:rPr>
          <w:sz w:val="28"/>
          <w:szCs w:val="28"/>
        </w:rPr>
        <w:t>1. Общие положения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0A5C" w:rsidRPr="00EB145C" w:rsidRDefault="00A60A5C" w:rsidP="00A60A5C">
      <w:pPr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При планировании бюджетных ассигнований бюджета </w:t>
      </w:r>
      <w:r w:rsidR="00F333FD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 в приоритетном порядке следует исходить из необходимости финансового обеспечения реализации региональных проектов, входящих в состав национальных и федеральных проектов,</w:t>
      </w:r>
      <w:r w:rsidRPr="00EB145C">
        <w:rPr>
          <w:b/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в рамках исполнения </w:t>
      </w:r>
      <w:r w:rsidRPr="003B2391">
        <w:rPr>
          <w:sz w:val="28"/>
          <w:szCs w:val="28"/>
        </w:rPr>
        <w:t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Pr="00EB145C">
        <w:rPr>
          <w:sz w:val="28"/>
          <w:szCs w:val="28"/>
        </w:rPr>
        <w:t xml:space="preserve"> с учетом приоритетов социально-экономического развития, определенных</w:t>
      </w:r>
      <w:r w:rsidRPr="00EB145C">
        <w:rPr>
          <w:bCs/>
          <w:sz w:val="28"/>
          <w:szCs w:val="28"/>
        </w:rPr>
        <w:t xml:space="preserve"> стратегией социально-экономического развития Ростовской области, </w:t>
      </w:r>
      <w:r w:rsidR="00CD49E4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>.</w:t>
      </w:r>
    </w:p>
    <w:p w:rsidR="00A60A5C" w:rsidRPr="00EB145C" w:rsidRDefault="00A60A5C" w:rsidP="00A60A5C">
      <w:pPr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Главными распорядителями средств бюджета </w:t>
      </w:r>
      <w:r w:rsidR="00F333FD">
        <w:rPr>
          <w:sz w:val="28"/>
          <w:szCs w:val="28"/>
        </w:rPr>
        <w:t>Новоцимлянского сельского поселения</w:t>
      </w:r>
      <w:r w:rsidR="00F333FD" w:rsidRPr="007A0714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при планировании бюджетных ассигнований бюджета </w:t>
      </w:r>
      <w:r w:rsidR="005217D9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 в первоочередном порядке обеспечиваются следующие приоритетные направления расходования средств:</w:t>
      </w:r>
    </w:p>
    <w:p w:rsidR="00A60A5C" w:rsidRPr="00EB145C" w:rsidRDefault="00A60A5C" w:rsidP="00A60A5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B145C">
        <w:rPr>
          <w:sz w:val="28"/>
          <w:szCs w:val="28"/>
        </w:rPr>
        <w:t>безусловное исполнение публичных нормативных обязательств и других мер социальной поддержки граждан;</w:t>
      </w:r>
    </w:p>
    <w:p w:rsidR="00A60A5C" w:rsidRPr="00EB145C" w:rsidRDefault="00A60A5C" w:rsidP="00A60A5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B145C">
        <w:rPr>
          <w:sz w:val="28"/>
          <w:szCs w:val="28"/>
        </w:rPr>
        <w:t>оплата труда с учетом начислений по страховым взносам в государственные внебюджетные фонды;</w:t>
      </w:r>
    </w:p>
    <w:p w:rsidR="00A60A5C" w:rsidRPr="00EB145C" w:rsidRDefault="00A60A5C" w:rsidP="00A60A5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B145C">
        <w:rPr>
          <w:sz w:val="28"/>
          <w:szCs w:val="28"/>
        </w:rPr>
        <w:t>обеспечение медикаментами, питанием, мягким инвентарем и обмундированием;</w:t>
      </w:r>
    </w:p>
    <w:p w:rsidR="00A60A5C" w:rsidRPr="00EB145C" w:rsidRDefault="00A60A5C" w:rsidP="00A60A5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B145C">
        <w:rPr>
          <w:sz w:val="28"/>
          <w:szCs w:val="28"/>
        </w:rPr>
        <w:t>оплата коммунальных услуг с учетом энергосберегающих мер;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145C">
        <w:rPr>
          <w:sz w:val="28"/>
          <w:szCs w:val="28"/>
        </w:rPr>
        <w:t xml:space="preserve">обслуживание и исполнение долговых обязательств </w:t>
      </w:r>
      <w:r w:rsidR="00F333FD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>;</w:t>
      </w:r>
    </w:p>
    <w:p w:rsidR="00A60A5C" w:rsidRDefault="00A60A5C" w:rsidP="00A60A5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EB145C">
        <w:rPr>
          <w:bCs/>
          <w:sz w:val="28"/>
          <w:szCs w:val="28"/>
        </w:rPr>
        <w:t>затраты на уплату налогов, пошлин и иных обязательных платежей (налог на имущество, земельный налог, транспортный налог, плата за негативное воздействие на окружающую среду,</w:t>
      </w:r>
      <w:r>
        <w:rPr>
          <w:bCs/>
          <w:sz w:val="28"/>
          <w:szCs w:val="28"/>
        </w:rPr>
        <w:t xml:space="preserve"> государственная пошлина и др.).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B145C">
        <w:rPr>
          <w:sz w:val="28"/>
          <w:szCs w:val="28"/>
        </w:rPr>
        <w:t>2. Методы планирования бюджетных ассигнований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2.1. Главные распорядители средств бюджета </w:t>
      </w:r>
      <w:r w:rsidR="00F333FD">
        <w:rPr>
          <w:sz w:val="28"/>
          <w:szCs w:val="28"/>
        </w:rPr>
        <w:t>Новоцимлянского сельского поселения</w:t>
      </w:r>
      <w:r w:rsidR="00F333FD" w:rsidRPr="007A0714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для расчета объема бюджетных ассигнований могут применять следующие методы планирования: нормативный метод, метод индексации, плановый метод. </w:t>
      </w:r>
    </w:p>
    <w:p w:rsidR="00A60A5C" w:rsidRPr="0021464B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64B">
        <w:rPr>
          <w:sz w:val="28"/>
          <w:szCs w:val="28"/>
        </w:rPr>
        <w:t xml:space="preserve">2.2. Под нормативным методом расчета бюджетных ассигнований понимается расчет объема бюджетных ассигнований на основе нормативов, утвержденных правовыми актами Российской Федерации, Ростовской области и </w:t>
      </w:r>
      <w:r w:rsidR="0021464B" w:rsidRPr="0021464B">
        <w:rPr>
          <w:sz w:val="28"/>
          <w:szCs w:val="28"/>
        </w:rPr>
        <w:t>Новоцимлянского сельского поселения</w:t>
      </w:r>
      <w:r w:rsidRPr="0021464B">
        <w:rPr>
          <w:sz w:val="28"/>
          <w:szCs w:val="28"/>
        </w:rPr>
        <w:t>.</w:t>
      </w:r>
    </w:p>
    <w:p w:rsidR="00A60A5C" w:rsidRPr="0021464B" w:rsidRDefault="00A60A5C" w:rsidP="00A60A5C">
      <w:pPr>
        <w:widowControl w:val="0"/>
        <w:spacing w:line="317" w:lineRule="exact"/>
        <w:ind w:firstLine="740"/>
        <w:jc w:val="both"/>
        <w:rPr>
          <w:sz w:val="28"/>
          <w:szCs w:val="28"/>
        </w:rPr>
      </w:pPr>
      <w:r w:rsidRPr="0021464B">
        <w:rPr>
          <w:sz w:val="28"/>
          <w:szCs w:val="28"/>
        </w:rPr>
        <w:t xml:space="preserve">2.3. Под методом индексации расчета бюджетных ассигнований понимается расчет объема бюджетных ассигнований путем индексации на </w:t>
      </w:r>
      <w:r w:rsidRPr="0021464B">
        <w:rPr>
          <w:sz w:val="28"/>
          <w:szCs w:val="28"/>
        </w:rPr>
        <w:lastRenderedPageBreak/>
        <w:t xml:space="preserve">прогнозируемый индекс потребительских цен (уровень инфляции) в соответствии с прогнозом социально-экономического развития. </w:t>
      </w:r>
    </w:p>
    <w:p w:rsidR="00A60A5C" w:rsidRPr="0021464B" w:rsidRDefault="00A60A5C" w:rsidP="00A60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64B">
        <w:rPr>
          <w:rFonts w:eastAsia="Calibri"/>
          <w:sz w:val="28"/>
          <w:szCs w:val="28"/>
          <w:lang w:eastAsia="en-US"/>
        </w:rPr>
        <w:t xml:space="preserve">2.4. Под плановым методом расчета бюджетных ассигнований понимается установление объема бюджетных ассигнований в соответствии с расходными обязательствами, указанными в правовых актах Российской Федерации,  Ростовской области и </w:t>
      </w:r>
      <w:r w:rsidR="0021464B" w:rsidRPr="0021464B">
        <w:rPr>
          <w:sz w:val="28"/>
          <w:szCs w:val="28"/>
        </w:rPr>
        <w:t>Новоцимлянского сельского поселения</w:t>
      </w:r>
      <w:r w:rsidRPr="0021464B">
        <w:rPr>
          <w:rFonts w:eastAsia="Calibri"/>
          <w:sz w:val="28"/>
          <w:szCs w:val="28"/>
          <w:lang w:eastAsia="en-US"/>
        </w:rPr>
        <w:t>, договорах (соглашениях).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B145C">
        <w:rPr>
          <w:sz w:val="28"/>
          <w:szCs w:val="28"/>
        </w:rPr>
        <w:t xml:space="preserve">3. Планирование бюджетных ассигнований бюджета </w:t>
      </w:r>
      <w:r w:rsidR="00F333FD">
        <w:rPr>
          <w:sz w:val="28"/>
          <w:szCs w:val="28"/>
        </w:rPr>
        <w:t>Новоцимлянского сельского поселения</w:t>
      </w:r>
      <w:r w:rsidR="00F333FD" w:rsidRPr="007A0714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>на очередной финансовый год и на плановый период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0A5C" w:rsidRPr="00EB145C" w:rsidRDefault="00A60A5C" w:rsidP="00A60A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Расчет планового объема бюджетных ассигнований бюджета </w:t>
      </w:r>
      <w:r w:rsidR="00F333FD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 на очередной финансовый год и на плановый период осуществляется по следующим направлениям:</w:t>
      </w:r>
    </w:p>
    <w:p w:rsidR="00A60A5C" w:rsidRPr="00EB145C" w:rsidRDefault="00A60A5C" w:rsidP="00A60A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оказание муниципальных услуг (выполнение работ), включая бюджетные ассигнования на закупки товаров, работ, услуг для обеспечения муниципальных нужд;</w:t>
      </w:r>
    </w:p>
    <w:p w:rsidR="00A60A5C" w:rsidRPr="00EB145C" w:rsidRDefault="00A60A5C" w:rsidP="00A60A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социальное обеспечение населения;</w:t>
      </w:r>
    </w:p>
    <w:p w:rsidR="00A60A5C" w:rsidRPr="00F333FD" w:rsidRDefault="00A60A5C" w:rsidP="00A60A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3FD">
        <w:rPr>
          <w:sz w:val="28"/>
          <w:szCs w:val="28"/>
        </w:rPr>
        <w:t xml:space="preserve">предоставление бюджетных инвестиций юридическим лицам,  не являющимися муниципальными учреждениями;  </w:t>
      </w:r>
    </w:p>
    <w:p w:rsidR="00A60A5C" w:rsidRPr="00F333FD" w:rsidRDefault="00A60A5C" w:rsidP="00A60A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3FD">
        <w:rPr>
          <w:sz w:val="28"/>
          <w:szCs w:val="28"/>
        </w:rPr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лицам; </w:t>
      </w:r>
    </w:p>
    <w:p w:rsidR="00A60A5C" w:rsidRPr="00EB145C" w:rsidRDefault="00A60A5C" w:rsidP="00A60A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предоставление межбюджетных трансфертов;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обслуживание муниципального долга.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исполнение судебных актов по искам к </w:t>
      </w:r>
      <w:r w:rsidR="00C56997">
        <w:rPr>
          <w:sz w:val="28"/>
          <w:szCs w:val="28"/>
        </w:rPr>
        <w:t>Новоцимлянскому сельскому поселению</w:t>
      </w:r>
      <w:r w:rsidR="00C56997" w:rsidRPr="007A0714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>о возмещении вреда, причиненного гражданину или юридическому лицу в результате незаконных действий (бездействия) органов местного самоуправления, отраслевых (функциональных) органов (муниципальных органов), либо должностных лиц этих органов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3.1. Планирование бюджетных ассигнований на оказание муниципальных услуг (выполнение работ).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3.1.1.  Расчет планового объема бюджетных ассигнований на финансовое обеспечение выполнения функций органов местного самоуправления, отраслевых (функциональных) органов Администрации </w:t>
      </w:r>
      <w:r w:rsidR="00CD49E4">
        <w:rPr>
          <w:sz w:val="28"/>
          <w:szCs w:val="28"/>
        </w:rPr>
        <w:t>Новоцимлянского сельского поселения</w:t>
      </w:r>
      <w:r w:rsidR="00CD49E4" w:rsidRPr="00871A0D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>(далее – органы Администрации) осуществляется по следующим расходам:</w:t>
      </w:r>
    </w:p>
    <w:p w:rsidR="00A60A5C" w:rsidRPr="00EB145C" w:rsidRDefault="00A60A5C" w:rsidP="00A60A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денежное содержание работников органов Администрации;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командировочные и иные выплаты в соответствии с трудовыми договорами (служебными контрактами, контрактами), законодательством Российской Федерации, Ростовской области, нормативными актами </w:t>
      </w:r>
      <w:r w:rsidR="00C56997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>;</w:t>
      </w:r>
    </w:p>
    <w:p w:rsidR="00A60A5C" w:rsidRPr="00EB145C" w:rsidRDefault="00A60A5C" w:rsidP="00A60A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закупки товаров, работ и услуг для обеспечения муниципальных нужд;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уплата налогов, сборов и иных обязательных платежей в бюджетную систему Российской Федерации.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Расчет планового объема бюджетных ассигнований на оплату труда лиц, замещающих муниципальные должности </w:t>
      </w:r>
      <w:r w:rsidR="00C56997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 муниципальных служащих </w:t>
      </w:r>
      <w:r w:rsidR="00C56997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</w:t>
      </w:r>
      <w:r w:rsidRPr="00EB145C">
        <w:rPr>
          <w:sz w:val="28"/>
          <w:szCs w:val="28"/>
        </w:rPr>
        <w:lastRenderedPageBreak/>
        <w:t xml:space="preserve">осуществляется нормативным методом с учетом утвержденной структуры, штатной численности муниципальных органов в соответствии с Областным законом от 09.10.2007 года № 786-ЗС «О муниципальной службе в Ростовской области», </w:t>
      </w:r>
      <w:r w:rsidRPr="00902407">
        <w:rPr>
          <w:sz w:val="28"/>
          <w:szCs w:val="28"/>
        </w:rPr>
        <w:t>решением Собрания депутатов</w:t>
      </w:r>
      <w:r w:rsidRPr="00C56997">
        <w:rPr>
          <w:color w:val="FF0000"/>
          <w:sz w:val="28"/>
          <w:szCs w:val="28"/>
        </w:rPr>
        <w:t xml:space="preserve"> </w:t>
      </w:r>
      <w:r w:rsidR="00902407">
        <w:rPr>
          <w:sz w:val="28"/>
          <w:szCs w:val="28"/>
        </w:rPr>
        <w:t>Новоцимлянского сельского поселения</w:t>
      </w:r>
      <w:r w:rsidR="00902407" w:rsidRPr="007A0714">
        <w:rPr>
          <w:sz w:val="28"/>
          <w:szCs w:val="28"/>
        </w:rPr>
        <w:t xml:space="preserve"> </w:t>
      </w:r>
      <w:r w:rsidR="00902407" w:rsidRPr="00902407">
        <w:rPr>
          <w:sz w:val="28"/>
          <w:szCs w:val="28"/>
        </w:rPr>
        <w:t>от 07.02.2021 года № 51</w:t>
      </w:r>
      <w:r w:rsidRPr="00902407">
        <w:rPr>
          <w:sz w:val="28"/>
          <w:szCs w:val="28"/>
        </w:rPr>
        <w:t xml:space="preserve"> «О денежном содержании и иных выплатах муниципальным служащим и лицам, замещающим муниципальные должности на постоянной основе», а также иными нормативными правовыми актами Ростовской области,</w:t>
      </w:r>
      <w:r w:rsidRPr="00C56997">
        <w:rPr>
          <w:color w:val="FF0000"/>
          <w:sz w:val="28"/>
          <w:szCs w:val="28"/>
        </w:rPr>
        <w:t xml:space="preserve"> </w:t>
      </w:r>
      <w:r w:rsidR="00902407">
        <w:rPr>
          <w:sz w:val="28"/>
          <w:szCs w:val="28"/>
        </w:rPr>
        <w:t>Новоцимлянского сельского поселения</w:t>
      </w:r>
      <w:r w:rsidRPr="00C56997">
        <w:rPr>
          <w:color w:val="FF0000"/>
          <w:sz w:val="28"/>
          <w:szCs w:val="28"/>
        </w:rPr>
        <w:t>.</w:t>
      </w:r>
      <w:r w:rsidRPr="00EB145C">
        <w:rPr>
          <w:sz w:val="28"/>
          <w:szCs w:val="28"/>
        </w:rPr>
        <w:t xml:space="preserve"> </w:t>
      </w:r>
    </w:p>
    <w:p w:rsidR="00A60A5C" w:rsidRPr="00EB145C" w:rsidRDefault="00A60A5C" w:rsidP="00A60A5C">
      <w:pPr>
        <w:shd w:val="clear" w:color="auto" w:fill="FFFFFF"/>
        <w:spacing w:line="317" w:lineRule="exact"/>
        <w:ind w:left="14" w:right="29" w:firstLine="69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Расчет планового объема бюджетных ассигнований на оплату труда </w:t>
      </w:r>
      <w:r w:rsidRPr="00EB145C">
        <w:rPr>
          <w:spacing w:val="-1"/>
          <w:sz w:val="28"/>
          <w:szCs w:val="28"/>
        </w:rPr>
        <w:t xml:space="preserve">работников, занимающих должности, не отнесенные к должностям муниципальной </w:t>
      </w:r>
      <w:r w:rsidRPr="00EB145C">
        <w:rPr>
          <w:sz w:val="28"/>
          <w:szCs w:val="28"/>
        </w:rPr>
        <w:t xml:space="preserve">службы </w:t>
      </w:r>
      <w:r w:rsidR="00902407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и осуществляющих техническое обеспечение деятельности муниципальной органов, а также обслуживающего персонала, </w:t>
      </w:r>
      <w:r w:rsidRPr="00EB145C">
        <w:rPr>
          <w:spacing w:val="-1"/>
          <w:sz w:val="28"/>
          <w:szCs w:val="28"/>
        </w:rPr>
        <w:t xml:space="preserve">осуществляется нормативным методом с учетом утвержденной структуры, штатной </w:t>
      </w:r>
      <w:r w:rsidRPr="00EB145C">
        <w:rPr>
          <w:sz w:val="28"/>
          <w:szCs w:val="28"/>
        </w:rPr>
        <w:t xml:space="preserve">численности муниципальных органов в соответствии с решением Собрания депутатов </w:t>
      </w:r>
      <w:r w:rsidR="00902407">
        <w:rPr>
          <w:sz w:val="28"/>
          <w:szCs w:val="28"/>
        </w:rPr>
        <w:t>Новоцимлянского сельского поселения</w:t>
      </w:r>
      <w:r w:rsidR="00902407" w:rsidRPr="007A0714">
        <w:rPr>
          <w:sz w:val="28"/>
          <w:szCs w:val="28"/>
        </w:rPr>
        <w:t xml:space="preserve"> </w:t>
      </w:r>
      <w:r w:rsidR="00902407">
        <w:rPr>
          <w:sz w:val="28"/>
          <w:szCs w:val="28"/>
        </w:rPr>
        <w:t>от 05.04.2019г. № 90</w:t>
      </w:r>
      <w:r w:rsidRPr="00EB145C">
        <w:rPr>
          <w:sz w:val="28"/>
          <w:szCs w:val="28"/>
        </w:rPr>
        <w:t xml:space="preserve"> «Об условиях оплаты труда работников, не замещающих должности муниципальной службы и не являющихся муниципальными служащими, и осуществляющим техническое обеспечение деятельности органов местного самоуправления и обслуживающего персонала Администрации </w:t>
      </w:r>
      <w:r w:rsidR="00902407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>» с учетом индексации в размерах и сроки, установленные для работников муниципальных учреждений и начислений по страховым взносам в государственные внебюджетные фонды, установленных законодательством.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Расчет планового объема бюджетных ассигнований на командировочные расходы осуществляется нормативным методом (за исключением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расчет по которым осуществляется в соответствии с подпунктом 3.1.5 пункта 3.1 раздела 3 настоящей Методики)</w:t>
      </w:r>
      <w:r w:rsidRPr="00EB145C">
        <w:rPr>
          <w:b/>
          <w:i/>
          <w:sz w:val="28"/>
          <w:szCs w:val="28"/>
        </w:rPr>
        <w:t xml:space="preserve"> </w:t>
      </w:r>
      <w:r w:rsidRPr="00EB145C">
        <w:rPr>
          <w:sz w:val="28"/>
          <w:szCs w:val="28"/>
        </w:rPr>
        <w:t>с учетом их фактического исполнения за предыдущий год и планируемого исполнения в текущем году по следующей формуле: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</w:p>
    <w:p w:rsidR="00A60A5C" w:rsidRPr="00EB145C" w:rsidRDefault="00A60A5C" w:rsidP="00A60A5C">
      <w:pPr>
        <w:ind w:firstLine="709"/>
        <w:jc w:val="center"/>
        <w:outlineLvl w:val="0"/>
        <w:rPr>
          <w:sz w:val="28"/>
          <w:szCs w:val="28"/>
        </w:rPr>
      </w:pPr>
      <w:r w:rsidRPr="00EB145C">
        <w:rPr>
          <w:sz w:val="28"/>
          <w:szCs w:val="28"/>
        </w:rPr>
        <w:t>Р</w:t>
      </w:r>
      <w:r w:rsidRPr="00EB145C">
        <w:rPr>
          <w:sz w:val="28"/>
          <w:szCs w:val="28"/>
          <w:vertAlign w:val="subscript"/>
        </w:rPr>
        <w:t xml:space="preserve">команд </w:t>
      </w:r>
      <w:r w:rsidRPr="00EB145C">
        <w:rPr>
          <w:sz w:val="28"/>
          <w:szCs w:val="28"/>
        </w:rPr>
        <w:t>= К*(0,1*Д+2*</w:t>
      </w:r>
      <w:r w:rsidRPr="00EB145C">
        <w:rPr>
          <w:rFonts w:eastAsia="Calibri"/>
          <w:sz w:val="28"/>
          <w:szCs w:val="28"/>
          <w:lang w:eastAsia="en-US"/>
        </w:rPr>
        <w:t>С</w:t>
      </w:r>
      <w:r w:rsidRPr="00EB145C">
        <w:rPr>
          <w:rFonts w:eastAsia="Calibri"/>
          <w:sz w:val="28"/>
          <w:szCs w:val="28"/>
          <w:vertAlign w:val="subscript"/>
          <w:lang w:eastAsia="en-US"/>
        </w:rPr>
        <w:t xml:space="preserve">проезд </w:t>
      </w:r>
      <w:r w:rsidRPr="00EB145C">
        <w:rPr>
          <w:rFonts w:eastAsia="Calibri"/>
          <w:sz w:val="28"/>
          <w:szCs w:val="28"/>
          <w:lang w:eastAsia="en-US"/>
        </w:rPr>
        <w:t>+ С</w:t>
      </w:r>
      <w:r w:rsidRPr="00EB145C">
        <w:rPr>
          <w:rFonts w:eastAsia="Calibri"/>
          <w:sz w:val="28"/>
          <w:szCs w:val="28"/>
          <w:vertAlign w:val="subscript"/>
          <w:lang w:eastAsia="en-US"/>
        </w:rPr>
        <w:t>проживание</w:t>
      </w:r>
      <w:r w:rsidRPr="00EB145C">
        <w:rPr>
          <w:rFonts w:eastAsia="Calibri"/>
          <w:sz w:val="28"/>
          <w:szCs w:val="28"/>
          <w:lang w:eastAsia="en-US"/>
        </w:rPr>
        <w:t>)</w:t>
      </w:r>
      <w:r w:rsidRPr="00EB145C">
        <w:rPr>
          <w:sz w:val="28"/>
          <w:szCs w:val="28"/>
        </w:rPr>
        <w:t xml:space="preserve">, </w:t>
      </w:r>
    </w:p>
    <w:p w:rsidR="00A60A5C" w:rsidRPr="00EB145C" w:rsidRDefault="00A60A5C" w:rsidP="00A60A5C">
      <w:pPr>
        <w:ind w:firstLine="709"/>
        <w:outlineLvl w:val="0"/>
        <w:rPr>
          <w:sz w:val="28"/>
          <w:szCs w:val="28"/>
        </w:rPr>
      </w:pPr>
      <w:r w:rsidRPr="00EB145C">
        <w:rPr>
          <w:sz w:val="28"/>
          <w:szCs w:val="28"/>
        </w:rPr>
        <w:t>где: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45C">
        <w:rPr>
          <w:sz w:val="28"/>
          <w:szCs w:val="28"/>
        </w:rPr>
        <w:t xml:space="preserve">К – количество командированных лиц, </w:t>
      </w:r>
      <w:r w:rsidRPr="00EB145C">
        <w:rPr>
          <w:rFonts w:eastAsia="Calibri"/>
          <w:sz w:val="28"/>
          <w:szCs w:val="28"/>
          <w:lang w:eastAsia="en-US"/>
        </w:rPr>
        <w:t>выезжающих в служебную командировку в плановом периоде;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45C">
        <w:rPr>
          <w:rFonts w:eastAsia="Calibri"/>
          <w:sz w:val="28"/>
          <w:szCs w:val="28"/>
          <w:lang w:eastAsia="en-US"/>
        </w:rPr>
        <w:t xml:space="preserve">0,1 </w:t>
      </w:r>
      <w:r w:rsidRPr="00EB145C">
        <w:rPr>
          <w:sz w:val="28"/>
          <w:szCs w:val="28"/>
        </w:rPr>
        <w:t xml:space="preserve">– </w:t>
      </w:r>
      <w:r w:rsidRPr="00EB145C">
        <w:rPr>
          <w:rFonts w:eastAsia="Calibri"/>
          <w:sz w:val="28"/>
          <w:szCs w:val="28"/>
          <w:lang w:eastAsia="en-US"/>
        </w:rPr>
        <w:t>дополнительные расходы, связанные с проживанием вне постоянного места жительства (суточные);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45C">
        <w:rPr>
          <w:rFonts w:eastAsia="Calibri"/>
          <w:sz w:val="28"/>
          <w:szCs w:val="28"/>
          <w:lang w:eastAsia="en-US"/>
        </w:rPr>
        <w:t xml:space="preserve">Д </w:t>
      </w:r>
      <w:r w:rsidRPr="00EB145C">
        <w:rPr>
          <w:sz w:val="28"/>
          <w:szCs w:val="28"/>
        </w:rPr>
        <w:t xml:space="preserve">– </w:t>
      </w:r>
      <w:r w:rsidRPr="00EB145C">
        <w:rPr>
          <w:rFonts w:eastAsia="Calibri"/>
          <w:sz w:val="28"/>
          <w:szCs w:val="28"/>
          <w:lang w:eastAsia="en-US"/>
        </w:rPr>
        <w:t>продолжительность служебной командировки (количество дней);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45C">
        <w:rPr>
          <w:rFonts w:eastAsia="Calibri"/>
          <w:sz w:val="28"/>
          <w:szCs w:val="28"/>
          <w:lang w:eastAsia="en-US"/>
        </w:rPr>
        <w:t>С</w:t>
      </w:r>
      <w:r w:rsidRPr="00EB145C">
        <w:rPr>
          <w:rFonts w:eastAsia="Calibri"/>
          <w:sz w:val="28"/>
          <w:szCs w:val="28"/>
          <w:vertAlign w:val="subscript"/>
          <w:lang w:eastAsia="en-US"/>
        </w:rPr>
        <w:t>проезд</w:t>
      </w:r>
      <w:r w:rsidRPr="00EB145C">
        <w:rPr>
          <w:rFonts w:eastAsia="Calibri"/>
          <w:sz w:val="28"/>
          <w:szCs w:val="28"/>
          <w:lang w:eastAsia="en-US"/>
        </w:rPr>
        <w:t xml:space="preserve"> – стоимость проезда к месту командирования: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45C">
        <w:rPr>
          <w:rFonts w:eastAsia="Calibri"/>
          <w:sz w:val="28"/>
          <w:szCs w:val="28"/>
          <w:lang w:eastAsia="en-US"/>
        </w:rPr>
        <w:t>С</w:t>
      </w:r>
      <w:r w:rsidRPr="00EB145C">
        <w:rPr>
          <w:rFonts w:eastAsia="Calibri"/>
          <w:sz w:val="28"/>
          <w:szCs w:val="28"/>
          <w:vertAlign w:val="subscript"/>
          <w:lang w:eastAsia="en-US"/>
        </w:rPr>
        <w:t>проживание</w:t>
      </w:r>
      <w:r w:rsidRPr="00EB145C">
        <w:rPr>
          <w:rFonts w:eastAsia="Calibri"/>
          <w:sz w:val="28"/>
          <w:szCs w:val="28"/>
          <w:lang w:eastAsia="en-US"/>
        </w:rPr>
        <w:t xml:space="preserve"> - стоимость найма жилого помещения.</w:t>
      </w:r>
    </w:p>
    <w:p w:rsidR="00A60A5C" w:rsidRPr="00EB145C" w:rsidRDefault="00A60A5C" w:rsidP="00A60A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45C">
        <w:rPr>
          <w:sz w:val="28"/>
          <w:szCs w:val="28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3.1.6 пункта 3.1 раздела 3 настоящей Методики.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Расчет планового объема бюджетных ассигнований на уплату налогов, сборов осуществляется нормативным методом в соответствии с действующим </w:t>
      </w:r>
      <w:r w:rsidRPr="00EB145C">
        <w:rPr>
          <w:sz w:val="28"/>
          <w:szCs w:val="28"/>
        </w:rPr>
        <w:lastRenderedPageBreak/>
        <w:t>законодательством, регламентирующим порядок начисления и уплаты налогов, сборов.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Расчет налога на имущество осуществляется исходя из остаточной балансовой стоимости имущества на конец отчетного финансового года.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При этом стоимость имущества, приобретенного за счет средств бюджета </w:t>
      </w:r>
      <w:r w:rsidR="00902407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>, и подлежащего передаче в текущем финансовом году в установленном законом порядке в собственность Российской Федерации и Ростовской области, подлежит вычету (исключается) из остаточной балансовой стоимости имущества на конец отчетного финансового года.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имущества.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Для муниципальных органов, являющихся получателями средств субвенций федерального, областного бюджета на осуществление переданных государственных полномочий, расчеты по вышеперечисленным расходам муниципальных органов корректируются с учетом объемов, предусматриваемых по каждому направлению расходов за счет соответствующей субвенции.</w:t>
      </w:r>
    </w:p>
    <w:p w:rsidR="00A60A5C" w:rsidRPr="00EB145C" w:rsidRDefault="00A60A5C" w:rsidP="00A60A5C">
      <w:pPr>
        <w:widowControl w:val="0"/>
        <w:spacing w:line="317" w:lineRule="exact"/>
        <w:ind w:firstLine="740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3.1.2. Расчет планового объема бюджетных ассигнований на финансовое обеспечение выполнения функций муниципальных казенных учреждений </w:t>
      </w:r>
      <w:r w:rsidR="00902407">
        <w:rPr>
          <w:sz w:val="28"/>
          <w:szCs w:val="28"/>
        </w:rPr>
        <w:t>Новоцимлянского сельского поселения</w:t>
      </w:r>
      <w:r w:rsidR="00902407" w:rsidRPr="00EB145C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>осуществляется по следующим расходам:</w:t>
      </w:r>
    </w:p>
    <w:p w:rsidR="00A60A5C" w:rsidRPr="00EB145C" w:rsidRDefault="00A60A5C" w:rsidP="00A60A5C">
      <w:pPr>
        <w:widowControl w:val="0"/>
        <w:spacing w:line="320" w:lineRule="exact"/>
        <w:ind w:firstLine="740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оплата труда работников казенных учреждений, включая начисления по страховым взносам в государственные внебюджетные фонды в соответствии с главой 34 Налогового кодекса Российской Федерации, командировочные и иные выплаты в соответствии с трудовыми договорами (служебными контрактами, контрактами) и законодательством Российской Федерации, Ростовской области и </w:t>
      </w:r>
      <w:r w:rsidR="00902407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>;</w:t>
      </w:r>
    </w:p>
    <w:p w:rsidR="00A60A5C" w:rsidRPr="00EB145C" w:rsidRDefault="00A60A5C" w:rsidP="00A60A5C">
      <w:pPr>
        <w:widowControl w:val="0"/>
        <w:spacing w:line="320" w:lineRule="exact"/>
        <w:ind w:firstLine="740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закупки товаров, работ и услуг для обеспечения муниципальных нужд;</w:t>
      </w:r>
    </w:p>
    <w:p w:rsidR="00A60A5C" w:rsidRPr="00EB145C" w:rsidRDefault="00A60A5C" w:rsidP="00A60A5C">
      <w:pPr>
        <w:widowControl w:val="0"/>
        <w:spacing w:line="320" w:lineRule="exact"/>
        <w:ind w:firstLine="740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уплата налогов, сборов и иных обязательных платежей в бюджетную систему Российской Федерации;</w:t>
      </w:r>
    </w:p>
    <w:p w:rsidR="00A60A5C" w:rsidRPr="00EB145C" w:rsidRDefault="00A60A5C" w:rsidP="00A60A5C">
      <w:pPr>
        <w:widowControl w:val="0"/>
        <w:spacing w:line="320" w:lineRule="exact"/>
        <w:ind w:firstLine="740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оплата коммунальных услуг с учетом энергосберегающих мер.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структуры, штатной численности и действующего законодательства, регламентирующего вопросы установления размера оплаты труда работников учреждений. При этом в расчет принимается среднее значение ставки заработной платы рабочих, должностных окладов руководителей, специалистов и служащих с учетом начислений по страховым взносам в государственные внебюджетные фонды. </w:t>
      </w:r>
    </w:p>
    <w:p w:rsidR="00A60A5C" w:rsidRPr="00EB145C" w:rsidRDefault="00A60A5C" w:rsidP="00A60A5C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При расчете планового объема бюджетных ассигнований на оплату труда работников учреждений в составе фонда оплаты труда на очередной финансовый год необходимо сохранять установленный Указами Президента Российской Федерации от 07.05.2012 № 597 «</w:t>
      </w:r>
      <w:r w:rsidRPr="00EB145C">
        <w:rPr>
          <w:bCs/>
          <w:sz w:val="28"/>
          <w:szCs w:val="28"/>
        </w:rPr>
        <w:t>О мероприятиях по реализации государственной социальной политики</w:t>
      </w:r>
      <w:r w:rsidRPr="00EB145C">
        <w:rPr>
          <w:sz w:val="28"/>
          <w:szCs w:val="28"/>
        </w:rPr>
        <w:t>»,</w:t>
      </w:r>
      <w:r w:rsidRPr="00FA76A6">
        <w:rPr>
          <w:color w:val="FF0000"/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уровень с учетом прогнозного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в Ростовской области в </w:t>
      </w:r>
      <w:r w:rsidRPr="00EB145C">
        <w:rPr>
          <w:sz w:val="28"/>
          <w:szCs w:val="28"/>
        </w:rPr>
        <w:lastRenderedPageBreak/>
        <w:t>расчете на среднесписочную численность установленной Указами Президента Российской Федерации категории работников без внешних совместителей.</w:t>
      </w:r>
    </w:p>
    <w:p w:rsidR="00A60A5C" w:rsidRPr="00EB145C" w:rsidRDefault="00A60A5C" w:rsidP="00A60A5C">
      <w:pPr>
        <w:widowControl w:val="0"/>
        <w:spacing w:line="320" w:lineRule="exact"/>
        <w:ind w:firstLine="740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3.1.6 пункта 3.1 раздела 3 настоящей Методики.</w:t>
      </w:r>
    </w:p>
    <w:p w:rsidR="00A60A5C" w:rsidRPr="00EB145C" w:rsidRDefault="00A60A5C" w:rsidP="00A60A5C">
      <w:pPr>
        <w:widowControl w:val="0"/>
        <w:spacing w:line="317" w:lineRule="exact"/>
        <w:ind w:left="20" w:right="20" w:firstLine="700"/>
        <w:jc w:val="both"/>
        <w:rPr>
          <w:spacing w:val="-1"/>
          <w:sz w:val="28"/>
          <w:szCs w:val="28"/>
        </w:rPr>
      </w:pPr>
      <w:r w:rsidRPr="00EB145C">
        <w:rPr>
          <w:spacing w:val="-1"/>
          <w:sz w:val="28"/>
          <w:szCs w:val="28"/>
        </w:rPr>
        <w:t>Расчет планового объема бюджетных ассигнований на уплату налогов, сборов осуществляется нормативным методом в соответствии с действующим законодательством, регламентирующим порядок начисления и уплаты налогов, сборов.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Расчет налога на имущество осуществляется исходя из остаточной балансовой стоимости имущества на конец отчетного финансового года.</w:t>
      </w:r>
    </w:p>
    <w:p w:rsidR="00A60A5C" w:rsidRPr="00EB145C" w:rsidRDefault="00A60A5C" w:rsidP="00A60A5C">
      <w:pPr>
        <w:widowControl w:val="0"/>
        <w:spacing w:line="317" w:lineRule="exact"/>
        <w:ind w:left="20" w:right="20" w:firstLine="700"/>
        <w:jc w:val="both"/>
        <w:rPr>
          <w:spacing w:val="-1"/>
          <w:sz w:val="28"/>
          <w:szCs w:val="28"/>
        </w:rPr>
      </w:pPr>
      <w:r w:rsidRPr="00EB145C">
        <w:rPr>
          <w:spacing w:val="-1"/>
          <w:sz w:val="28"/>
          <w:szCs w:val="28"/>
        </w:rPr>
        <w:t>При этом стоимость имущества, подлежащего передаче в текущем финансовом году в установленном законом порядке в муниципальную собственность, собственность субъекта Российской Федерации или собственность Российской Федерации, подлежит вычету (исключается) из остаточной балансовой стоимости имущества на конец отчетного финансового года.</w:t>
      </w:r>
    </w:p>
    <w:p w:rsidR="00A60A5C" w:rsidRPr="00EB145C" w:rsidRDefault="00A60A5C" w:rsidP="00A60A5C">
      <w:pPr>
        <w:widowControl w:val="0"/>
        <w:spacing w:line="320" w:lineRule="exact"/>
        <w:ind w:firstLine="740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3.1.3. Бюджетные ассигнования на оказание муниципальных услуг (выполнение работ) муниципальными автономными и бюджетными учреждениями </w:t>
      </w:r>
      <w:r w:rsidR="00FA76A6">
        <w:rPr>
          <w:sz w:val="28"/>
          <w:szCs w:val="28"/>
        </w:rPr>
        <w:t>Новоцимлянского сельского поселения</w:t>
      </w:r>
      <w:r w:rsidR="00FA76A6" w:rsidRPr="00EB145C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>планируются в форме субсидий.</w:t>
      </w:r>
    </w:p>
    <w:p w:rsidR="00A60A5C" w:rsidRPr="00EB145C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Размер субсидии на финансовое обеспечение выполнения муниципального задания для муниципальных учреждений </w:t>
      </w:r>
      <w:r w:rsidR="00FA76A6">
        <w:rPr>
          <w:sz w:val="28"/>
          <w:szCs w:val="28"/>
        </w:rPr>
        <w:t>Новоцимлянского сельского поселения</w:t>
      </w:r>
      <w:r w:rsidR="00FA76A6" w:rsidRPr="00EB145C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рассчитывается в соответствии с постановлением Администрации </w:t>
      </w:r>
      <w:r w:rsidR="00893EBC">
        <w:rPr>
          <w:sz w:val="28"/>
          <w:szCs w:val="28"/>
        </w:rPr>
        <w:t xml:space="preserve">Новоцимлянского сельского поселения </w:t>
      </w:r>
      <w:r w:rsidR="00FA76A6">
        <w:rPr>
          <w:sz w:val="28"/>
          <w:szCs w:val="28"/>
        </w:rPr>
        <w:t>от 26.10.2015 № 137</w:t>
      </w:r>
      <w:r w:rsidRPr="00EB145C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FA76A6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 и финансового обеспечения выполнения муниципального задания».</w:t>
      </w:r>
    </w:p>
    <w:p w:rsidR="00A60A5C" w:rsidRPr="00EB145C" w:rsidRDefault="00A60A5C" w:rsidP="00A60A5C">
      <w:pPr>
        <w:widowControl w:val="0"/>
        <w:spacing w:line="320" w:lineRule="exact"/>
        <w:ind w:firstLine="740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Объем (количество единиц) оказания муниципальных услуг (работ) по видам рассчитывается согласно проекту муниципального задания на оказание муниципальных услуг на очередной финансовый год и плановый период, формируемого с учетом оценки потребности в предоставлении муниципальных услуг, анализа выполнения задания за отчетный финансовый год и прошедший период текущего года.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145C">
        <w:rPr>
          <w:sz w:val="28"/>
          <w:szCs w:val="28"/>
        </w:rPr>
        <w:t xml:space="preserve">В случае, если муниципальное бюджетное или автономное учреждение оказывает сверх установленного муниципального задания муниципальные услуги (выполняет работы) для физических и юридических лиц за плату, </w:t>
      </w:r>
      <w:r w:rsidRPr="00EB145C">
        <w:rPr>
          <w:sz w:val="28"/>
          <w:szCs w:val="28"/>
        </w:rPr>
        <w:br/>
        <w:t>а также осуществляет иную приносящую доход деятельность, затраты на уплату налогов,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деятельности.</w:t>
      </w:r>
    </w:p>
    <w:p w:rsidR="00A60A5C" w:rsidRPr="00EB145C" w:rsidRDefault="00A60A5C" w:rsidP="00A60A5C">
      <w:pPr>
        <w:widowControl w:val="0"/>
        <w:spacing w:line="320" w:lineRule="exact"/>
        <w:ind w:firstLine="740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В случае, если муниципальное бюджетное или автономное учреждение </w:t>
      </w:r>
      <w:r w:rsidR="00FA76A6">
        <w:rPr>
          <w:sz w:val="28"/>
          <w:szCs w:val="28"/>
        </w:rPr>
        <w:t>Новоцимлянского сельского поселения</w:t>
      </w:r>
      <w:r w:rsidR="00FA76A6" w:rsidRPr="00EB145C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осуществляет платную деятельность в рамках установленного муниципального задания, по которому в соответствии с законодательством предусмотрено взимание платы, объем финансового обеспечения выполнения муниципального задания, рассчитанный на основе </w:t>
      </w:r>
      <w:r w:rsidRPr="00EB145C">
        <w:rPr>
          <w:sz w:val="28"/>
          <w:szCs w:val="28"/>
        </w:rPr>
        <w:lastRenderedPageBreak/>
        <w:t>нормативных затрат (затрат) подлежит уменьшению на объем доходов от платной деятельности, исходя из объема муниципальной услуги (работы), за оказание (выполнение) которой предусмотрено взимание платы, и размера платы (цены, тарифа), установленного в муниципальном задании, органом, осуществляющим функции и полномочия учредителя.</w:t>
      </w:r>
    </w:p>
    <w:p w:rsidR="00A60A5C" w:rsidRPr="00EB145C" w:rsidRDefault="00A60A5C" w:rsidP="00A60A5C">
      <w:pPr>
        <w:ind w:left="-15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         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сохранять установленный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</w:t>
      </w:r>
      <w:r w:rsidR="005217D9">
        <w:rPr>
          <w:sz w:val="28"/>
          <w:szCs w:val="28"/>
        </w:rPr>
        <w:t xml:space="preserve">, </w:t>
      </w:r>
      <w:r w:rsidRPr="00EB145C">
        <w:rPr>
          <w:sz w:val="28"/>
          <w:szCs w:val="28"/>
        </w:rPr>
        <w:t>уровень с учетом прогнозного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совместителей.</w:t>
      </w:r>
    </w:p>
    <w:p w:rsidR="00A60A5C" w:rsidRPr="00EB145C" w:rsidRDefault="00A60A5C" w:rsidP="00A60A5C">
      <w:pPr>
        <w:ind w:left="-15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           При расчете планового объема бюджетных ассигнований на указанные цели по работникам культуры учитываются среднесписочная численность данной категории работников без внешних совместителей на 1 июля текущего года и доходы от платной деятельности. 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45C">
        <w:rPr>
          <w:rFonts w:eastAsia="Calibri"/>
          <w:sz w:val="28"/>
          <w:szCs w:val="28"/>
          <w:lang w:eastAsia="en-US"/>
        </w:rPr>
        <w:t xml:space="preserve">Расчет бюджетных ассигнований, предоставляемых в форме субсидии муниципальным бюджетным и автономным учреждениям </w:t>
      </w:r>
      <w:r w:rsidR="00FA76A6">
        <w:rPr>
          <w:sz w:val="28"/>
          <w:szCs w:val="28"/>
        </w:rPr>
        <w:t>Новоцимлянского сельского поселения</w:t>
      </w:r>
      <w:r w:rsidR="00FA76A6" w:rsidRPr="00EB145C">
        <w:rPr>
          <w:sz w:val="28"/>
          <w:szCs w:val="28"/>
        </w:rPr>
        <w:t xml:space="preserve"> </w:t>
      </w:r>
      <w:r w:rsidRPr="00EB145C">
        <w:rPr>
          <w:rFonts w:eastAsia="Calibri"/>
          <w:sz w:val="28"/>
          <w:szCs w:val="28"/>
          <w:lang w:eastAsia="en-US"/>
        </w:rPr>
        <w:t>на иные цели, определяется плановым или иным методом в зависимости от целевого назначения расходов.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3.1.4. Планирование бюджетных ассигнований на предоставление субсидий </w:t>
      </w:r>
      <w:r w:rsidRPr="00EB145C">
        <w:rPr>
          <w:rFonts w:eastAsia="Calibri"/>
          <w:sz w:val="28"/>
          <w:szCs w:val="28"/>
        </w:rPr>
        <w:t xml:space="preserve">некоммерческим организациям, не являющимся муниципальными учреждениями, в том числе в соответствии с договорами (соглашениями) на оказание указанными организациями муниципальных услуг (выполнение работ) физическим и (или) юридическим лицам на очередной финансовый год и первый год планового периода </w:t>
      </w:r>
      <w:r w:rsidRPr="00EB145C">
        <w:rPr>
          <w:sz w:val="28"/>
          <w:szCs w:val="28"/>
        </w:rPr>
        <w:t xml:space="preserve">осуществляется на уровне, не превышающем уровень показателей Решения Собрания депутатов </w:t>
      </w:r>
      <w:r w:rsidR="007619B2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утвержденных на плановый период действующего Решения Собрания депутатов </w:t>
      </w:r>
      <w:r w:rsidR="007619B2">
        <w:rPr>
          <w:sz w:val="28"/>
          <w:szCs w:val="28"/>
        </w:rPr>
        <w:t>Новоцимлянского сельского поселения</w:t>
      </w:r>
      <w:r w:rsidR="007619B2" w:rsidRPr="00EB145C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о бюджете </w:t>
      </w:r>
      <w:r w:rsidR="007619B2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. 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Планирование бюджетных ассигнований на предоставление субсидий </w:t>
      </w:r>
      <w:r w:rsidRPr="00EB145C">
        <w:rPr>
          <w:rFonts w:eastAsia="Calibri"/>
          <w:sz w:val="28"/>
          <w:szCs w:val="28"/>
        </w:rPr>
        <w:t xml:space="preserve">некоммерческим организациям, не являющимся муниципальными учреждениями, в том числе в соответствии с договорами (соглашениями) на оказание указанными организациями муниципальных услуг (выполнение работ) физическим и (или) юридическим лицам </w:t>
      </w:r>
      <w:r w:rsidRPr="00EB145C">
        <w:rPr>
          <w:sz w:val="28"/>
          <w:szCs w:val="28"/>
        </w:rPr>
        <w:t xml:space="preserve">на второй год планового периода осуществляется на уровне, не превышающем уровень показателей бюджета </w:t>
      </w:r>
      <w:r w:rsidR="007619B2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утвержденных на второй год планового периода действующего Решения Собрания депутатов </w:t>
      </w:r>
      <w:r w:rsidR="007619B2">
        <w:rPr>
          <w:sz w:val="28"/>
          <w:szCs w:val="28"/>
        </w:rPr>
        <w:t>Новоцимлянского сельского поселения</w:t>
      </w:r>
      <w:r w:rsidR="007619B2" w:rsidRPr="00EB145C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о бюджете </w:t>
      </w:r>
      <w:r w:rsidR="007619B2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. </w:t>
      </w:r>
    </w:p>
    <w:p w:rsidR="00A60A5C" w:rsidRPr="007619B2" w:rsidRDefault="00A60A5C" w:rsidP="00A60A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B145C">
        <w:rPr>
          <w:sz w:val="28"/>
          <w:szCs w:val="28"/>
        </w:rPr>
        <w:t xml:space="preserve">Расчет планового объема бюджетных ассигнований на исполнение обязательств по предоставлению субсидий </w:t>
      </w:r>
      <w:r w:rsidRPr="00EB145C">
        <w:rPr>
          <w:rFonts w:eastAsia="Calibri"/>
          <w:sz w:val="28"/>
          <w:szCs w:val="28"/>
        </w:rPr>
        <w:t xml:space="preserve">некоммерческим организациям, не являющимся муниципальными учреждениями, в том числе в соответствии с договорами (соглашениями) на оказание указанными организациями </w:t>
      </w:r>
      <w:r w:rsidRPr="00EB145C">
        <w:rPr>
          <w:rFonts w:eastAsia="Calibri"/>
          <w:sz w:val="28"/>
          <w:szCs w:val="28"/>
        </w:rPr>
        <w:lastRenderedPageBreak/>
        <w:t xml:space="preserve">муниципальных услуг (выполнение работ) физическим и (или) юридическим лицам </w:t>
      </w:r>
      <w:r w:rsidRPr="00EB145C">
        <w:rPr>
          <w:sz w:val="28"/>
          <w:szCs w:val="28"/>
        </w:rPr>
        <w:t xml:space="preserve">осуществляется плановым методом в соответствии с нормативными правовыми актами Ростовской области, </w:t>
      </w:r>
      <w:r w:rsidR="005217D9">
        <w:rPr>
          <w:sz w:val="28"/>
          <w:szCs w:val="28"/>
        </w:rPr>
        <w:t>Новоцимлянского сельского поселения</w:t>
      </w:r>
      <w:r w:rsidRPr="007619B2">
        <w:rPr>
          <w:color w:val="FF0000"/>
          <w:sz w:val="28"/>
          <w:szCs w:val="28"/>
        </w:rPr>
        <w:t>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B145C">
        <w:rPr>
          <w:rFonts w:eastAsia="Calibri"/>
          <w:sz w:val="28"/>
          <w:szCs w:val="28"/>
        </w:rPr>
        <w:t>3.1.5. </w:t>
      </w:r>
      <w:r w:rsidRPr="00EB145C">
        <w:rPr>
          <w:sz w:val="28"/>
          <w:szCs w:val="28"/>
        </w:rPr>
        <w:t xml:space="preserve">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 муниципальной собственности, выполнение проектных и изыскательских работ для капитального ремонта и осуществление капитального ремонта по объектам муниципальной собственности (без учета бюджетных ассигнований на дорожное хозяйство) осуществляется с учетом заключенных муниципальных контрактов (далее − переходящие объекты), соглашений о предоставлении межбюджетных трансфертов из областного бюджета бюджету </w:t>
      </w:r>
      <w:r w:rsidR="007619B2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объявленных конкурсных процедур по определению поставщика (подрядчика, исполнителя) в рамках предусмотренных бюджетных ассигнований действующим </w:t>
      </w:r>
      <w:r>
        <w:rPr>
          <w:sz w:val="28"/>
          <w:szCs w:val="28"/>
        </w:rPr>
        <w:t>р</w:t>
      </w:r>
      <w:r w:rsidRPr="00EB145C">
        <w:rPr>
          <w:sz w:val="28"/>
          <w:szCs w:val="28"/>
        </w:rPr>
        <w:t xml:space="preserve">ешением Собрания депутатов </w:t>
      </w:r>
      <w:r w:rsidR="007619B2">
        <w:rPr>
          <w:sz w:val="28"/>
          <w:szCs w:val="28"/>
        </w:rPr>
        <w:t>Новоцимлянского сельского поселения</w:t>
      </w:r>
      <w:r w:rsidR="007619B2" w:rsidRPr="00EB145C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о бюджете </w:t>
      </w:r>
      <w:r w:rsidR="007619B2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>.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Планирование бюджетных ассигнований на строительство, реконструкцию и капитальный ремонт переходящих объектов осуществляется при наличии следующих документов:</w:t>
      </w:r>
    </w:p>
    <w:p w:rsidR="00A60A5C" w:rsidRPr="00EB145C" w:rsidRDefault="00A60A5C" w:rsidP="00A60A5C">
      <w:pPr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муниципальный контракт на выполнение строительно-монтажных работ (работ по капитальному ремонту объекта);</w:t>
      </w:r>
    </w:p>
    <w:p w:rsidR="00A60A5C" w:rsidRPr="00EB145C" w:rsidRDefault="00A60A5C" w:rsidP="00A60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поручение г</w:t>
      </w:r>
      <w:r w:rsidRPr="00EB145C">
        <w:rPr>
          <w:sz w:val="28"/>
          <w:szCs w:val="28"/>
        </w:rPr>
        <w:t xml:space="preserve">лавы Администрации </w:t>
      </w:r>
      <w:r w:rsidR="007619B2">
        <w:rPr>
          <w:sz w:val="28"/>
          <w:szCs w:val="28"/>
        </w:rPr>
        <w:t>Новоцимлянского сельского поселения</w:t>
      </w:r>
      <w:r w:rsidR="007619B2" w:rsidRPr="00EB145C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о выделении дополнительных средств бюджета </w:t>
      </w:r>
      <w:r w:rsidR="007619B2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>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(реконструкции, капитального ремонта) (при наличии);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иные документы, подтверждающие необходимость планирования ассигнований на строительство (реконструкцию, капитальный ремонт) объекта;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о подготовке и реализации бюджетных инвестиций или о предоставлении субсидий, в том числе в целях подготовки обоснования инвестиций и проведения его технологического и ценового аудита;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выписки из Единого государственного реестра недвижимости об объектах недвижимости,</w:t>
      </w:r>
      <w:r w:rsidRPr="00EB145C">
        <w:rPr>
          <w:b/>
          <w:sz w:val="28"/>
          <w:szCs w:val="28"/>
        </w:rPr>
        <w:t xml:space="preserve"> </w:t>
      </w:r>
      <w:r w:rsidRPr="00EB145C">
        <w:rPr>
          <w:sz w:val="28"/>
          <w:szCs w:val="28"/>
        </w:rPr>
        <w:t>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информация об организации, осуществляющей обслуживание объектов, и документы, на основании которых осуществляется обслуживание.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Планирование бюджетных ассигнований на строительство, реконструкцию и капитальный ремонт, а также на одновременное выполнение работ по проектированию, строительству и вводу новых объектов капитального строительства осуществляется при наличии следующих документов и информации: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поручение г</w:t>
      </w:r>
      <w:r w:rsidRPr="00EB145C">
        <w:rPr>
          <w:sz w:val="28"/>
          <w:szCs w:val="28"/>
        </w:rPr>
        <w:t xml:space="preserve">лавы Администрации </w:t>
      </w:r>
      <w:r w:rsidR="007619B2">
        <w:rPr>
          <w:sz w:val="28"/>
          <w:szCs w:val="28"/>
        </w:rPr>
        <w:t>Новоцимлянского сельского поселения</w:t>
      </w:r>
      <w:r w:rsidR="007619B2" w:rsidRPr="00EB145C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о выделении средств бюджета </w:t>
      </w:r>
      <w:r w:rsidR="007619B2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>;</w:t>
      </w:r>
    </w:p>
    <w:p w:rsidR="00A60A5C" w:rsidRDefault="00A60A5C" w:rsidP="00A60A5C">
      <w:pPr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lastRenderedPageBreak/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A60A5C" w:rsidRPr="00EB145C" w:rsidRDefault="00A60A5C" w:rsidP="00A60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государственной экспертизы технологического и ценового аудита обоснования инвестиций;</w:t>
      </w:r>
    </w:p>
    <w:p w:rsidR="00A60A5C" w:rsidRPr="00751E77" w:rsidRDefault="00A60A5C" w:rsidP="00A60A5C">
      <w:pPr>
        <w:ind w:left="-15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         сметной стоимости, рассчитанной с применением сметных нормативов, </w:t>
      </w:r>
      <w:r w:rsidRPr="00751E77">
        <w:rPr>
          <w:sz w:val="28"/>
          <w:szCs w:val="28"/>
        </w:rPr>
        <w:t xml:space="preserve">сведения о которых включены в федеральный реестр сметных нормативов; </w:t>
      </w:r>
    </w:p>
    <w:p w:rsidR="00A60A5C" w:rsidRPr="00EB145C" w:rsidRDefault="00A60A5C" w:rsidP="00A60A5C">
      <w:pPr>
        <w:ind w:left="-15"/>
        <w:jc w:val="both"/>
        <w:rPr>
          <w:sz w:val="28"/>
          <w:szCs w:val="28"/>
        </w:rPr>
      </w:pPr>
      <w:r w:rsidRPr="00751E77">
        <w:rPr>
          <w:sz w:val="28"/>
          <w:szCs w:val="28"/>
        </w:rPr>
        <w:t xml:space="preserve">         расчет начальной (максимальной) цены контракта в соответствии с действующими правилами;</w:t>
      </w:r>
    </w:p>
    <w:p w:rsidR="00A60A5C" w:rsidRPr="00EB145C" w:rsidRDefault="00A60A5C" w:rsidP="00A60A5C">
      <w:pPr>
        <w:ind w:left="-15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        иные документы, подтверждающие необходимость планирования бюджетных  ассигнований на строительство (реконструкцию, капитальный ремонт) объекта;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выписка из Единого государственного реестра недвижимости об объекте недвижимости, подтверждающие право собственности на объекты и земельные участки</w:t>
      </w:r>
      <w:r w:rsidRPr="00EB145C">
        <w:t xml:space="preserve"> </w:t>
      </w:r>
      <w:r w:rsidRPr="00EB145C">
        <w:rPr>
          <w:sz w:val="28"/>
          <w:szCs w:val="28"/>
        </w:rPr>
        <w:t>или иного права пользования земельными участками,  на которых планируется производить работы;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положительное заключение государственной историко-культурной экспертизы объектов культурного наследия либо объектов, обладающих признаками объекта культурного наследия;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решения (проекты решений) о подготовке и реализации бюджетных инвестиций или о предоставлении субсидий, в том числе в целях подготовки обоснования инвестиций и проведения его технологического и ценового аудита;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информация об организации, осуществляющей обслуживание объектов, и документы, на основании которых осуществляется обслуживание;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информация о застройщике объекта,  мощности объекта.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Планирование бюджетных ассигнований на разработку проектной документации и выполнение проектно-изыскательских работ на строительство, реконструкцию и капитальный ремонт, а также подготовку обоснования инвестиций и проведение его технологического и ценового аудита по переходящим и по новым объектам муниципальной собственности осуществляется при наличии следующих документов:</w:t>
      </w:r>
    </w:p>
    <w:p w:rsidR="00A60A5C" w:rsidRPr="00EB145C" w:rsidRDefault="00A60A5C" w:rsidP="00A60A5C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поручение г</w:t>
      </w:r>
      <w:r w:rsidRPr="00EB145C">
        <w:rPr>
          <w:sz w:val="28"/>
          <w:szCs w:val="28"/>
        </w:rPr>
        <w:t xml:space="preserve">лавы Администрации </w:t>
      </w:r>
      <w:r w:rsidR="007619B2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 о выделении средств бюджета </w:t>
      </w:r>
      <w:r w:rsidR="007619B2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; </w:t>
      </w:r>
    </w:p>
    <w:p w:rsidR="00A60A5C" w:rsidRPr="00EB145C" w:rsidRDefault="00A60A5C" w:rsidP="00A60A5C">
      <w:pPr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заключение о достоверности определения сметной стоимости проектных работ;</w:t>
      </w:r>
    </w:p>
    <w:p w:rsidR="00A60A5C" w:rsidRPr="00EB145C" w:rsidRDefault="00A60A5C" w:rsidP="00A60A5C">
      <w:pPr>
        <w:ind w:firstLine="708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заключение о достоверности определения стоимости работ по подготовке обоснования инвестиций и проведению его технологического и ценового аудита;</w:t>
      </w:r>
    </w:p>
    <w:p w:rsidR="00A60A5C" w:rsidRPr="00EB145C" w:rsidRDefault="00A60A5C" w:rsidP="00A60A5C">
      <w:pPr>
        <w:ind w:left="-15"/>
        <w:jc w:val="both"/>
        <w:rPr>
          <w:sz w:val="28"/>
          <w:szCs w:val="28"/>
        </w:rPr>
      </w:pPr>
      <w:r w:rsidRPr="00751E77">
        <w:rPr>
          <w:sz w:val="28"/>
          <w:szCs w:val="28"/>
        </w:rPr>
        <w:t xml:space="preserve">         расчет начальной (максимальной) цены контракта в соответствии с действующими правилами;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муниципальный контракт на разработку проектной документации и выполнение проектно-изыскательских работ (при наличии);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выписка из Единого государственного реестра недвижимости об объекте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lastRenderedPageBreak/>
        <w:t xml:space="preserve">решения (проекты решений) о подготовке и реализации бюджетных инвестиций, в том числе в целях подготовки обоснования инвестиций и проведения его технологического и ценового аудита. 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Планирование бюджетных ассигнований</w:t>
      </w:r>
      <w:r>
        <w:rPr>
          <w:sz w:val="28"/>
          <w:szCs w:val="28"/>
        </w:rPr>
        <w:t xml:space="preserve"> на подключение (технологическое присоединение) к инженерным сетям объектов муниципальной собственности (расходы, которые не включены в сводный сметный расчет) осуществляется при наличии следующих документов:</w:t>
      </w:r>
    </w:p>
    <w:p w:rsidR="00A60A5C" w:rsidRPr="00EB145C" w:rsidRDefault="00A60A5C" w:rsidP="00A60A5C">
      <w:pPr>
        <w:ind w:left="-15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         поручение </w:t>
      </w:r>
      <w:r>
        <w:rPr>
          <w:sz w:val="28"/>
          <w:szCs w:val="28"/>
        </w:rPr>
        <w:t>г</w:t>
      </w:r>
      <w:r w:rsidRPr="00EB145C">
        <w:rPr>
          <w:sz w:val="28"/>
          <w:szCs w:val="28"/>
        </w:rPr>
        <w:t xml:space="preserve">лавы Администрации </w:t>
      </w:r>
      <w:r w:rsidR="007619B2">
        <w:rPr>
          <w:sz w:val="28"/>
          <w:szCs w:val="28"/>
        </w:rPr>
        <w:t>Новоцимлянского сельского поселения</w:t>
      </w:r>
      <w:r w:rsidR="007619B2" w:rsidRPr="00EB145C">
        <w:rPr>
          <w:sz w:val="28"/>
          <w:szCs w:val="28"/>
        </w:rPr>
        <w:t xml:space="preserve"> </w:t>
      </w:r>
      <w:r w:rsidRPr="00EB145C">
        <w:rPr>
          <w:sz w:val="28"/>
          <w:szCs w:val="28"/>
        </w:rPr>
        <w:t xml:space="preserve">о выделении средств бюджета </w:t>
      </w:r>
      <w:r w:rsidR="007619B2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; 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службы по тарифам Ростовской области об установлении платы за подключение (техническое присоединение) объекта;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лимита средств;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обоснование о необходимости  подключения (технологического присоединения) объекта;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договоры и (или) проекты договоров о подключении (технологическом присоединении) объекта с ресурсоснабжающими организациями;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документации,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3.1.6 пункта 3.1 раздела 3 настоящей Методики.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rFonts w:eastAsia="Calibri"/>
          <w:sz w:val="28"/>
          <w:szCs w:val="28"/>
          <w:lang w:eastAsia="en-US"/>
        </w:rPr>
        <w:t xml:space="preserve">3.1.6. </w:t>
      </w:r>
      <w:r w:rsidRPr="00EB145C">
        <w:rPr>
          <w:sz w:val="28"/>
          <w:szCs w:val="28"/>
        </w:rPr>
        <w:t xml:space="preserve">Расчет планового объема бюджетных ассигнований на </w:t>
      </w:r>
      <w:r w:rsidRPr="00EB145C">
        <w:rPr>
          <w:rFonts w:eastAsia="Calibri"/>
          <w:sz w:val="28"/>
          <w:szCs w:val="28"/>
        </w:rPr>
        <w:t xml:space="preserve">закупку товаров, работ и услуг для обеспечения муниципальных нужд </w:t>
      </w:r>
      <w:r w:rsidRPr="00EB145C">
        <w:rPr>
          <w:sz w:val="28"/>
          <w:szCs w:val="28"/>
        </w:rPr>
        <w:t xml:space="preserve">рассчитывается с учетом необходимости выполнения требований, установленных: </w:t>
      </w:r>
    </w:p>
    <w:p w:rsidR="00A60A5C" w:rsidRPr="00EB145C" w:rsidRDefault="00A60A5C" w:rsidP="00A60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постановлением </w:t>
      </w:r>
      <w:r w:rsidRPr="00EB145C">
        <w:rPr>
          <w:rFonts w:eastAsia="Calibri"/>
          <w:sz w:val="28"/>
          <w:szCs w:val="28"/>
        </w:rPr>
        <w:t xml:space="preserve">Правительства Российской Федерации </w:t>
      </w:r>
      <w:r w:rsidRPr="00EB145C">
        <w:rPr>
          <w:sz w:val="28"/>
          <w:szCs w:val="28"/>
        </w:rPr>
        <w:t xml:space="preserve">от 30.09.2019   № 1279 </w:t>
      </w:r>
      <w:r w:rsidRPr="00EB145C">
        <w:rPr>
          <w:rFonts w:eastAsia="Calibri"/>
          <w:sz w:val="28"/>
          <w:szCs w:val="28"/>
        </w:rPr>
        <w:t>«</w:t>
      </w:r>
      <w:r w:rsidRPr="00EB145C">
        <w:rPr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Pr="00EB145C">
        <w:rPr>
          <w:rFonts w:eastAsia="Calibri"/>
          <w:sz w:val="28"/>
          <w:szCs w:val="28"/>
        </w:rPr>
        <w:t>»</w:t>
      </w:r>
      <w:r w:rsidRPr="00EB145C">
        <w:rPr>
          <w:sz w:val="28"/>
          <w:szCs w:val="28"/>
        </w:rPr>
        <w:t xml:space="preserve"> (вместе с </w:t>
      </w:r>
      <w:r w:rsidRPr="00EB145C">
        <w:rPr>
          <w:rFonts w:eastAsia="Calibri"/>
          <w:sz w:val="28"/>
          <w:szCs w:val="28"/>
        </w:rPr>
        <w:t>«</w:t>
      </w:r>
      <w:r w:rsidRPr="00EB145C">
        <w:rPr>
          <w:sz w:val="28"/>
          <w:szCs w:val="28"/>
        </w:rPr>
        <w:t>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  <w:r w:rsidRPr="00EB145C">
        <w:rPr>
          <w:rFonts w:eastAsia="Calibri"/>
          <w:sz w:val="28"/>
          <w:szCs w:val="28"/>
        </w:rPr>
        <w:t>»</w:t>
      </w:r>
      <w:r w:rsidRPr="00EB145C">
        <w:rPr>
          <w:sz w:val="28"/>
          <w:szCs w:val="28"/>
        </w:rPr>
        <w:t>);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D9">
        <w:rPr>
          <w:sz w:val="28"/>
          <w:szCs w:val="28"/>
        </w:rPr>
        <w:t>постановлением Админи</w:t>
      </w:r>
      <w:r w:rsidR="0080458B" w:rsidRPr="005217D9">
        <w:rPr>
          <w:sz w:val="28"/>
          <w:szCs w:val="28"/>
        </w:rPr>
        <w:t>страции Новоцимлянского сельского поселения от 24.02.2016 № 24</w:t>
      </w:r>
      <w:r w:rsidRPr="005217D9">
        <w:rPr>
          <w:sz w:val="28"/>
          <w:szCs w:val="28"/>
        </w:rPr>
        <w:t xml:space="preserve"> «Об утверждении Правил определения нормативных затрат на обеспечение функций органов </w:t>
      </w:r>
      <w:r w:rsidR="00CD49E4" w:rsidRPr="005217D9">
        <w:rPr>
          <w:sz w:val="28"/>
          <w:szCs w:val="28"/>
        </w:rPr>
        <w:t>Администрации Новоцимлянского сельского поселения</w:t>
      </w:r>
      <w:r w:rsidRPr="005217D9">
        <w:rPr>
          <w:sz w:val="28"/>
          <w:szCs w:val="28"/>
        </w:rPr>
        <w:t xml:space="preserve">, в том числе подведомственных им муниципальных казенных учреждений </w:t>
      </w:r>
      <w:r w:rsidR="0080458B" w:rsidRPr="005217D9">
        <w:rPr>
          <w:sz w:val="28"/>
          <w:szCs w:val="28"/>
        </w:rPr>
        <w:t>Новоцимлянского сельского поселения</w:t>
      </w:r>
      <w:r w:rsidRPr="005217D9">
        <w:rPr>
          <w:sz w:val="28"/>
          <w:szCs w:val="28"/>
        </w:rPr>
        <w:t>»;</w:t>
      </w:r>
    </w:p>
    <w:p w:rsidR="00A60A5C" w:rsidRPr="005217D9" w:rsidRDefault="00A60A5C" w:rsidP="00A60A5C">
      <w:pPr>
        <w:ind w:firstLine="709"/>
        <w:jc w:val="both"/>
        <w:rPr>
          <w:sz w:val="28"/>
          <w:szCs w:val="28"/>
        </w:rPr>
      </w:pPr>
      <w:r w:rsidRPr="005217D9">
        <w:rPr>
          <w:sz w:val="28"/>
          <w:szCs w:val="28"/>
        </w:rPr>
        <w:lastRenderedPageBreak/>
        <w:t>постановлением Админи</w:t>
      </w:r>
      <w:r w:rsidR="0080458B" w:rsidRPr="005217D9">
        <w:rPr>
          <w:sz w:val="28"/>
          <w:szCs w:val="28"/>
        </w:rPr>
        <w:t>страции Новоцимлянского сельского поселения от 24.02</w:t>
      </w:r>
      <w:r w:rsidRPr="005217D9">
        <w:rPr>
          <w:sz w:val="28"/>
          <w:szCs w:val="28"/>
        </w:rPr>
        <w:t>.201</w:t>
      </w:r>
      <w:r w:rsidR="0080458B" w:rsidRPr="005217D9">
        <w:rPr>
          <w:sz w:val="28"/>
          <w:szCs w:val="28"/>
        </w:rPr>
        <w:t>6 № 25</w:t>
      </w:r>
      <w:r w:rsidRPr="005217D9">
        <w:rPr>
          <w:sz w:val="28"/>
          <w:szCs w:val="28"/>
        </w:rPr>
        <w:t xml:space="preserve"> «Об определении требований к закупаемым </w:t>
      </w:r>
      <w:r w:rsidR="0080458B" w:rsidRPr="005217D9">
        <w:rPr>
          <w:sz w:val="28"/>
          <w:szCs w:val="28"/>
        </w:rPr>
        <w:t>Администрацией Новоцимлянского сельского поселения</w:t>
      </w:r>
      <w:r w:rsidRPr="005217D9">
        <w:rPr>
          <w:sz w:val="28"/>
          <w:szCs w:val="28"/>
        </w:rPr>
        <w:t>, в том числе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услуг)»;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145C">
        <w:rPr>
          <w:sz w:val="28"/>
          <w:szCs w:val="28"/>
        </w:rPr>
        <w:t xml:space="preserve">нормативными актами органов местного самоуправления 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отраслевых (функциональных) органов Администрации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утвердившими </w:t>
      </w:r>
      <w:r w:rsidRPr="00EB145C">
        <w:rPr>
          <w:rFonts w:eastAsia="Calibri"/>
          <w:sz w:val="28"/>
          <w:szCs w:val="28"/>
        </w:rPr>
        <w:t>нормативные затраты на обеспечение функций указанных органов и подведомственных им муниципальных казенных учреждений</w:t>
      </w:r>
      <w:r w:rsidRPr="00EB145C">
        <w:rPr>
          <w:sz w:val="28"/>
          <w:szCs w:val="28"/>
        </w:rPr>
        <w:t xml:space="preserve">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rFonts w:eastAsia="Calibri"/>
          <w:sz w:val="28"/>
          <w:szCs w:val="28"/>
        </w:rPr>
        <w:t>;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145C">
        <w:rPr>
          <w:sz w:val="28"/>
          <w:szCs w:val="28"/>
        </w:rPr>
        <w:t xml:space="preserve">нормативными актами органов местного самоуправления 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отраслевых (функциональных) органов Администрации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</w:t>
      </w:r>
      <w:r w:rsidRPr="00EB145C">
        <w:rPr>
          <w:rFonts w:eastAsia="Calibri"/>
          <w:sz w:val="28"/>
          <w:szCs w:val="28"/>
        </w:rPr>
        <w:t xml:space="preserve">утвердившими требования к закупаемым </w:t>
      </w:r>
      <w:r w:rsidRPr="00EB145C">
        <w:rPr>
          <w:sz w:val="28"/>
          <w:szCs w:val="28"/>
        </w:rPr>
        <w:t xml:space="preserve">органами местного самоуправления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отраслевыми (функциональными) органами Администрации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rFonts w:eastAsia="Calibri"/>
          <w:sz w:val="28"/>
          <w:szCs w:val="28"/>
        </w:rPr>
        <w:t xml:space="preserve">, их подведомственными муниципальными казенными учреждениями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rFonts w:eastAsia="Calibri"/>
          <w:sz w:val="28"/>
          <w:szCs w:val="28"/>
        </w:rPr>
        <w:t xml:space="preserve">, муниципальными бюджетными учреждениями </w:t>
      </w:r>
      <w:r w:rsidR="0080458B">
        <w:rPr>
          <w:sz w:val="28"/>
          <w:szCs w:val="28"/>
        </w:rPr>
        <w:t xml:space="preserve">Новоцимлянского сельского поселения </w:t>
      </w:r>
      <w:r w:rsidRPr="00EB145C">
        <w:rPr>
          <w:rFonts w:eastAsia="Calibri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A60A5C" w:rsidRPr="00EB145C" w:rsidRDefault="00A60A5C" w:rsidP="00A60A5C">
      <w:pPr>
        <w:ind w:left="142" w:firstLine="425"/>
        <w:jc w:val="both"/>
        <w:rPr>
          <w:rFonts w:eastAsia="Calibri"/>
          <w:sz w:val="28"/>
          <w:szCs w:val="28"/>
        </w:rPr>
      </w:pPr>
      <w:r w:rsidRPr="00EB145C">
        <w:rPr>
          <w:rFonts w:eastAsia="Calibri"/>
          <w:sz w:val="28"/>
          <w:szCs w:val="28"/>
        </w:rPr>
        <w:t>3.1.7. Планирование бюджетных ассигнований на приобретение в муниципальную собственность, объектов недвижимого имущества осуществляется при наличии следующих документов и информации:</w:t>
      </w:r>
    </w:p>
    <w:p w:rsidR="00A60A5C" w:rsidRDefault="00A60A5C" w:rsidP="00A60A5C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поручение г</w:t>
      </w:r>
      <w:r w:rsidRPr="00EB145C">
        <w:rPr>
          <w:sz w:val="28"/>
          <w:szCs w:val="28"/>
        </w:rPr>
        <w:t xml:space="preserve">лавы Администрации </w:t>
      </w:r>
      <w:r w:rsidR="0080458B">
        <w:rPr>
          <w:sz w:val="28"/>
          <w:szCs w:val="28"/>
        </w:rPr>
        <w:t xml:space="preserve">Новоцимлянского сельского поселения </w:t>
      </w:r>
      <w:r w:rsidRPr="00EB145C">
        <w:rPr>
          <w:sz w:val="28"/>
          <w:szCs w:val="28"/>
        </w:rPr>
        <w:t xml:space="preserve">о выделении средств бюджета </w:t>
      </w:r>
      <w:r w:rsidR="0080458B">
        <w:rPr>
          <w:sz w:val="28"/>
          <w:szCs w:val="28"/>
        </w:rPr>
        <w:t>Новоцимлянского сельского поселения</w:t>
      </w:r>
      <w:r>
        <w:rPr>
          <w:sz w:val="28"/>
          <w:szCs w:val="28"/>
        </w:rPr>
        <w:t>;</w:t>
      </w:r>
    </w:p>
    <w:p w:rsidR="00A60A5C" w:rsidRPr="00EB145C" w:rsidRDefault="00A60A5C" w:rsidP="00A60A5C">
      <w:pPr>
        <w:ind w:left="142" w:firstLine="425"/>
        <w:jc w:val="both"/>
        <w:rPr>
          <w:rFonts w:eastAsia="Calibri"/>
          <w:sz w:val="28"/>
          <w:szCs w:val="28"/>
        </w:rPr>
      </w:pPr>
      <w:r w:rsidRPr="00EB145C">
        <w:rPr>
          <w:sz w:val="28"/>
          <w:szCs w:val="28"/>
        </w:rPr>
        <w:t xml:space="preserve"> </w:t>
      </w:r>
      <w:r w:rsidRPr="00EB145C">
        <w:rPr>
          <w:rFonts w:eastAsia="Calibri"/>
          <w:sz w:val="28"/>
          <w:szCs w:val="28"/>
        </w:rPr>
        <w:t>отчет об оценке (определении) рыночной стоимости объектов недвижимого имущества и экспертное заключение к нему в соответствии с Федеральным законом от 29.07.1998 № 135-ФЗ «Об оценочной деятельности в Российской Федерации»;</w:t>
      </w:r>
    </w:p>
    <w:p w:rsidR="00A60A5C" w:rsidRPr="00EB145C" w:rsidRDefault="00A60A5C" w:rsidP="00A60A5C">
      <w:pPr>
        <w:ind w:left="142" w:firstLine="425"/>
        <w:jc w:val="both"/>
        <w:rPr>
          <w:rFonts w:eastAsia="Calibri"/>
          <w:sz w:val="28"/>
          <w:szCs w:val="28"/>
        </w:rPr>
      </w:pPr>
      <w:r w:rsidRPr="00EB145C">
        <w:rPr>
          <w:rFonts w:eastAsia="Calibri"/>
          <w:sz w:val="28"/>
          <w:szCs w:val="28"/>
        </w:rPr>
        <w:t xml:space="preserve"> разрешение на ввод в эксплуатацию объекта в соответствии с требованиями, установленными Градостроительным кодексом Российской Федерации;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выписки из Единого государственного реестра недвижимости, подтверждающие право собственности на земельные участки, на которых расположены объекты недвижимого имущества;</w:t>
      </w:r>
    </w:p>
    <w:p w:rsidR="00A60A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решение (проект решения) о подготовке и </w:t>
      </w:r>
      <w:r>
        <w:rPr>
          <w:sz w:val="28"/>
          <w:szCs w:val="28"/>
        </w:rPr>
        <w:t>реализации бюджетных инвестиций;</w:t>
      </w:r>
    </w:p>
    <w:p w:rsidR="00A60A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приобретения объектов недвижимости для размещения в них образовательных организаций: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выписки из Единого государственного реестра недвижимости, </w:t>
      </w:r>
      <w:r>
        <w:rPr>
          <w:sz w:val="28"/>
          <w:szCs w:val="28"/>
        </w:rPr>
        <w:t xml:space="preserve">содержащий сведения о государственной регистрации прав на объект недвижимости; 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выписки из Единого государственного реестра недвижимости, </w:t>
      </w:r>
      <w:r>
        <w:rPr>
          <w:sz w:val="28"/>
          <w:szCs w:val="28"/>
        </w:rPr>
        <w:t xml:space="preserve">содержащий сведения о государственной регистрации права общей долевой собственности </w:t>
      </w:r>
      <w:r w:rsidRPr="00EB145C">
        <w:rPr>
          <w:sz w:val="28"/>
          <w:szCs w:val="28"/>
        </w:rPr>
        <w:t>на земельны</w:t>
      </w:r>
      <w:r>
        <w:rPr>
          <w:sz w:val="28"/>
          <w:szCs w:val="28"/>
        </w:rPr>
        <w:t>й</w:t>
      </w:r>
      <w:r w:rsidRPr="00EB145C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EB145C">
        <w:rPr>
          <w:sz w:val="28"/>
          <w:szCs w:val="28"/>
        </w:rPr>
        <w:t>к, на котор</w:t>
      </w:r>
      <w:r>
        <w:rPr>
          <w:sz w:val="28"/>
          <w:szCs w:val="28"/>
        </w:rPr>
        <w:t>ом</w:t>
      </w:r>
      <w:r w:rsidRPr="00EB145C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соответствующий многоквартирный дом, </w:t>
      </w:r>
      <w:r w:rsidRPr="00EB145C">
        <w:rPr>
          <w:sz w:val="28"/>
          <w:szCs w:val="28"/>
        </w:rPr>
        <w:t xml:space="preserve"> </w:t>
      </w:r>
      <w:r>
        <w:rPr>
          <w:sz w:val="28"/>
          <w:szCs w:val="28"/>
        </w:rPr>
        <w:t>либо в</w:t>
      </w:r>
      <w:r w:rsidRPr="00EB145C">
        <w:rPr>
          <w:sz w:val="28"/>
          <w:szCs w:val="28"/>
        </w:rPr>
        <w:t>ыписки из Единого государственного реестра недвижимости</w:t>
      </w:r>
      <w:r>
        <w:rPr>
          <w:sz w:val="28"/>
          <w:szCs w:val="28"/>
        </w:rPr>
        <w:t xml:space="preserve">, содержащий сведения о государственной регистрации прав на </w:t>
      </w:r>
      <w:r>
        <w:rPr>
          <w:sz w:val="28"/>
          <w:szCs w:val="28"/>
        </w:rPr>
        <w:lastRenderedPageBreak/>
        <w:t>земельные участки, необходимые для эксплуатации дошкольной образовательной организации – применительно к помещениям, встроенным или пристроенным к многоквартирным домам для эксплуатации дошкольной образовательной организации;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EB145C">
        <w:rPr>
          <w:sz w:val="28"/>
          <w:szCs w:val="28"/>
        </w:rPr>
        <w:t>положительн</w:t>
      </w:r>
      <w:r>
        <w:rPr>
          <w:sz w:val="28"/>
          <w:szCs w:val="28"/>
        </w:rPr>
        <w:t>ых</w:t>
      </w:r>
      <w:r w:rsidRPr="00EB145C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Pr="00EB145C">
        <w:rPr>
          <w:sz w:val="28"/>
          <w:szCs w:val="28"/>
        </w:rPr>
        <w:t xml:space="preserve"> государственной экспертизы проектной документации, </w:t>
      </w:r>
      <w:r>
        <w:rPr>
          <w:sz w:val="28"/>
          <w:szCs w:val="28"/>
        </w:rPr>
        <w:t>и результатов инженерных изысканий, выполненных для подготовки такой проектной документации;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заключений, подтверждающих соответствие объекта недвижимости требованиям, предъявляемым действующим законодательством к объектам  недвижимости для размещения образовательных организаций- применительно к объекту недвижимости, требующему приспособления для размещения образовательной организации;</w:t>
      </w:r>
    </w:p>
    <w:p w:rsidR="00A60A5C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технического паспорта на объект недвижимости;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заключения органа государственного строительного надзора о соответствии построенного, реконструированного объекта капительного строительства требованиям проектной документации.  </w:t>
      </w:r>
    </w:p>
    <w:p w:rsidR="00A60A5C" w:rsidRPr="00EB145C" w:rsidRDefault="00A60A5C" w:rsidP="00A60A5C">
      <w:pPr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>3.2. Плановый объем бюджетных ассигнований на осуществление полномочий по выплате государственной пенсии за выслугу лет, компенсации на лечение лицам, достигшим пенсионного возраста и уволенным с муниципальной службы ежемесячной доплаты к пенсии отдельным категориям граждан определяется исходя из анализа фактически осуществленных расходов по данным направлениям в текущем году, а также за два предыдущих отчетных периода.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3.3. Планирование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</w:t>
      </w:r>
      <w:r w:rsidRPr="00EB145C">
        <w:rPr>
          <w:rFonts w:eastAsia="Calibri"/>
          <w:sz w:val="28"/>
          <w:szCs w:val="28"/>
        </w:rPr>
        <w:t>на очередной финансовый год и первый год планового периода</w:t>
      </w:r>
      <w:r w:rsidRPr="00EB145C">
        <w:rPr>
          <w:sz w:val="28"/>
          <w:szCs w:val="28"/>
        </w:rPr>
        <w:t xml:space="preserve"> осуществляется на уровне, не превышающем уровень показателей бюджета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утвержденных на плановый период действующего Решения Собрания депутатов </w:t>
      </w:r>
      <w:r w:rsidR="0080458B">
        <w:rPr>
          <w:sz w:val="28"/>
          <w:szCs w:val="28"/>
        </w:rPr>
        <w:t xml:space="preserve">Новоцимлянского сельского поселения </w:t>
      </w:r>
      <w:r w:rsidRPr="00EB145C">
        <w:rPr>
          <w:sz w:val="28"/>
          <w:szCs w:val="28"/>
        </w:rPr>
        <w:t xml:space="preserve">о бюджете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. 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Планирование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на второй год планового периода осуществляется на уровне, не превышающем уровень показателей бюджета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утвержденных на второй год планового периода действующего Решения Собрания депутатов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 о бюджете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. </w:t>
      </w:r>
    </w:p>
    <w:p w:rsidR="00A60A5C" w:rsidRPr="00EB145C" w:rsidRDefault="00A60A5C" w:rsidP="00A60A5C">
      <w:pPr>
        <w:ind w:firstLine="567"/>
        <w:jc w:val="both"/>
        <w:rPr>
          <w:rFonts w:eastAsia="Calibri"/>
          <w:sz w:val="28"/>
          <w:szCs w:val="28"/>
        </w:rPr>
      </w:pPr>
      <w:r w:rsidRPr="00EB145C">
        <w:rPr>
          <w:rFonts w:eastAsia="Calibri"/>
          <w:sz w:val="28"/>
          <w:szCs w:val="28"/>
        </w:rPr>
        <w:t xml:space="preserve">Планирование бюджетных ассигнований на предоставление бюджетных инвестиций юридическим лицам, не являющимся муниципальными учреждениями, на очередной финансовый год и первый год планового периода осуществляется на уровне, не превышающем уровень показателей бюджета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rFonts w:eastAsia="Calibri"/>
          <w:sz w:val="28"/>
          <w:szCs w:val="28"/>
        </w:rPr>
        <w:t xml:space="preserve">, утвержденных на плановый период действующего Решения Собрания депутатов </w:t>
      </w:r>
      <w:r w:rsidR="0080458B">
        <w:rPr>
          <w:sz w:val="28"/>
          <w:szCs w:val="28"/>
        </w:rPr>
        <w:t xml:space="preserve">Новоцимлянского сельского поселения </w:t>
      </w:r>
      <w:r w:rsidRPr="00EB145C">
        <w:rPr>
          <w:rFonts w:eastAsia="Calibri"/>
          <w:sz w:val="28"/>
          <w:szCs w:val="28"/>
        </w:rPr>
        <w:t xml:space="preserve">о бюджете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rFonts w:eastAsia="Calibri"/>
          <w:sz w:val="28"/>
          <w:szCs w:val="28"/>
        </w:rPr>
        <w:t>.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5C">
        <w:rPr>
          <w:sz w:val="28"/>
          <w:szCs w:val="28"/>
        </w:rPr>
        <w:t xml:space="preserve">Планирование бюджетных ассигнований на предоставление бюджетных инвестиций юридическим лицам, не являющимся муниципальными </w:t>
      </w:r>
      <w:r w:rsidRPr="00EB145C">
        <w:rPr>
          <w:sz w:val="28"/>
          <w:szCs w:val="28"/>
        </w:rPr>
        <w:lastRenderedPageBreak/>
        <w:t xml:space="preserve">учреждениями, на второй год планового периода осуществляется на уровне, не превышающем уровень показателей бюджета </w:t>
      </w:r>
      <w:r w:rsidR="0080458B">
        <w:rPr>
          <w:sz w:val="28"/>
          <w:szCs w:val="28"/>
        </w:rPr>
        <w:t>Новоцимлянского сельского поселения</w:t>
      </w:r>
      <w:r w:rsidRPr="00EB145C">
        <w:rPr>
          <w:sz w:val="28"/>
          <w:szCs w:val="28"/>
        </w:rPr>
        <w:t xml:space="preserve">, утвержденных на второй год планового периода действующего Решения Собрания депутатов </w:t>
      </w:r>
      <w:r w:rsidR="0080458B">
        <w:rPr>
          <w:sz w:val="28"/>
          <w:szCs w:val="28"/>
        </w:rPr>
        <w:t xml:space="preserve">Новоцимлянского сельского поселения </w:t>
      </w:r>
      <w:r w:rsidRPr="00EB145C">
        <w:rPr>
          <w:sz w:val="28"/>
          <w:szCs w:val="28"/>
        </w:rPr>
        <w:t xml:space="preserve">о бюджете </w:t>
      </w:r>
      <w:r w:rsidR="0080458B">
        <w:rPr>
          <w:sz w:val="28"/>
          <w:szCs w:val="28"/>
        </w:rPr>
        <w:t>Новоцимлянского сельского поселения.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D9">
        <w:rPr>
          <w:sz w:val="28"/>
          <w:szCs w:val="28"/>
        </w:rPr>
        <w:t>3.4. Планирование бюджетных ассигнований на предоставление межбюджетных трансфертов.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D9">
        <w:rPr>
          <w:sz w:val="28"/>
          <w:szCs w:val="28"/>
        </w:rPr>
        <w:t> Расчет планового объема бюджетных ассигнований на исполнение обязательств по предоставлению межбюджетных трансфертов муниципальным образованиям Цимлянского района осуществляется в соответствии с положениями Решения Собрания депутатов от 23.12.2020 № 320 «Об утверждении положения о порядке предоставления межбюджетных трансфертов из бюджета Цимлянского района».</w:t>
      </w:r>
    </w:p>
    <w:p w:rsidR="00A60A5C" w:rsidRPr="005217D9" w:rsidRDefault="00A60A5C" w:rsidP="00A60A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7D9">
        <w:rPr>
          <w:sz w:val="28"/>
          <w:szCs w:val="28"/>
        </w:rPr>
        <w:t>3.5.  Расчет планового объема бюджетных ассигнований на обслуживание муниципального долга осуществляется плановым методом на основании заключенных соглашений (кредитных договоров) и планируемых новых заимствований в очередном финансовом году и плановом периоде с учетом ограничений, установленных бюджетным законодательством.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D9">
        <w:rPr>
          <w:sz w:val="28"/>
          <w:szCs w:val="28"/>
        </w:rPr>
        <w:t xml:space="preserve">Расходы на обслуживание бюджетных кредитов на финансовое обеспечение реализации инфраструктурных проектов, привлекаемых в очередном финансовом году и плановом периоде, рассчитываются по ставке 3% годовых с 1 января каждого года. 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D9">
        <w:rPr>
          <w:sz w:val="28"/>
          <w:szCs w:val="28"/>
        </w:rPr>
        <w:t>Расходы на обслуживание бюджетного кредита на пополнение остатка средств на едином счете бюджета (Бкр) в очередном финансовом году рассчитываются по формуле:</w:t>
      </w:r>
    </w:p>
    <w:p w:rsidR="00A60A5C" w:rsidRPr="005217D9" w:rsidRDefault="00A60A5C" w:rsidP="00A60A5C">
      <w:pPr>
        <w:widowControl w:val="0"/>
        <w:spacing w:line="317" w:lineRule="exact"/>
        <w:ind w:left="3000"/>
        <w:jc w:val="both"/>
        <w:rPr>
          <w:rFonts w:eastAsia="Calibri"/>
          <w:sz w:val="28"/>
          <w:szCs w:val="28"/>
        </w:rPr>
      </w:pPr>
      <w:r w:rsidRPr="005217D9">
        <w:rPr>
          <w:rFonts w:eastAsia="Calibri"/>
          <w:sz w:val="28"/>
          <w:szCs w:val="28"/>
        </w:rPr>
        <w:t>Бкр = (Рбкр х Пд х П%) /365(366) дней,</w:t>
      </w:r>
    </w:p>
    <w:p w:rsidR="00A60A5C" w:rsidRPr="005217D9" w:rsidRDefault="00A60A5C" w:rsidP="00A60A5C">
      <w:pPr>
        <w:widowControl w:val="0"/>
        <w:spacing w:line="317" w:lineRule="exact"/>
        <w:ind w:firstLine="740"/>
        <w:jc w:val="both"/>
        <w:rPr>
          <w:rFonts w:eastAsia="Calibri"/>
          <w:sz w:val="28"/>
          <w:szCs w:val="28"/>
        </w:rPr>
      </w:pPr>
      <w:r w:rsidRPr="005217D9">
        <w:rPr>
          <w:rFonts w:eastAsia="Calibri"/>
          <w:sz w:val="28"/>
          <w:szCs w:val="28"/>
        </w:rPr>
        <w:t>где: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217D9">
        <w:rPr>
          <w:sz w:val="28"/>
          <w:szCs w:val="28"/>
        </w:rPr>
        <w:t>Рбкр – размер привлекаемого бюджетного кредита;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217D9">
        <w:rPr>
          <w:sz w:val="28"/>
          <w:szCs w:val="28"/>
        </w:rPr>
        <w:t>Пд – период пользования кредитом;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217D9">
        <w:rPr>
          <w:sz w:val="28"/>
          <w:szCs w:val="28"/>
        </w:rPr>
        <w:t>П% – процентная ставка по бюджетному кредиту.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17D9">
        <w:rPr>
          <w:sz w:val="28"/>
          <w:szCs w:val="28"/>
        </w:rPr>
        <w:t>Данные, используемые для расчета расходов на обслуживание бюджетного кредита на пополнение остатка средств на едином счете бюджета (Бкр), определяются исходя из условий предоставления бюджетного кредита, установленных бюджетным законодательством</w:t>
      </w:r>
      <w:r w:rsidRPr="005217D9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A60A5C" w:rsidRPr="005217D9" w:rsidRDefault="00A60A5C" w:rsidP="00A60A5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A60A5C" w:rsidRPr="005217D9" w:rsidRDefault="00A60A5C" w:rsidP="00A60A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7D9">
        <w:rPr>
          <w:sz w:val="28"/>
          <w:szCs w:val="28"/>
        </w:rPr>
        <w:t>Расходы на обслуживание планируемых к привлечению в очередном финансовом году и плановом периоде кредитов кредитных организаций (О</w:t>
      </w:r>
      <w:r w:rsidRPr="005217D9">
        <w:rPr>
          <w:sz w:val="28"/>
          <w:szCs w:val="28"/>
          <w:vertAlign w:val="subscript"/>
        </w:rPr>
        <w:t>п</w:t>
      </w:r>
      <w:r w:rsidRPr="005217D9">
        <w:rPr>
          <w:sz w:val="28"/>
          <w:szCs w:val="28"/>
        </w:rPr>
        <w:t>) рассчитываются по формуле:</w:t>
      </w:r>
    </w:p>
    <w:p w:rsidR="00A60A5C" w:rsidRPr="005217D9" w:rsidRDefault="00A60A5C" w:rsidP="00A60A5C">
      <w:pPr>
        <w:ind w:firstLine="709"/>
        <w:jc w:val="both"/>
        <w:rPr>
          <w:sz w:val="28"/>
          <w:szCs w:val="28"/>
        </w:rPr>
      </w:pPr>
    </w:p>
    <w:p w:rsidR="00A60A5C" w:rsidRPr="005217D9" w:rsidRDefault="00A60A5C" w:rsidP="00A60A5C">
      <w:pPr>
        <w:ind w:firstLine="709"/>
        <w:jc w:val="center"/>
        <w:rPr>
          <w:sz w:val="28"/>
          <w:szCs w:val="28"/>
        </w:rPr>
      </w:pPr>
      <w:r w:rsidRPr="005217D9">
        <w:rPr>
          <w:sz w:val="28"/>
          <w:szCs w:val="28"/>
        </w:rPr>
        <w:t>О</w:t>
      </w:r>
      <w:r w:rsidRPr="005217D9">
        <w:rPr>
          <w:sz w:val="28"/>
          <w:szCs w:val="28"/>
          <w:vertAlign w:val="subscript"/>
        </w:rPr>
        <w:t>п</w:t>
      </w:r>
      <w:r w:rsidRPr="005217D9">
        <w:rPr>
          <w:sz w:val="28"/>
          <w:szCs w:val="28"/>
        </w:rPr>
        <w:t xml:space="preserve"> = (Р</w:t>
      </w:r>
      <w:r w:rsidRPr="005217D9">
        <w:rPr>
          <w:sz w:val="28"/>
          <w:szCs w:val="28"/>
          <w:vertAlign w:val="subscript"/>
        </w:rPr>
        <w:t>к</w:t>
      </w:r>
      <w:r w:rsidRPr="005217D9">
        <w:rPr>
          <w:sz w:val="28"/>
          <w:szCs w:val="28"/>
        </w:rPr>
        <w:t xml:space="preserve"> х П</w:t>
      </w:r>
      <w:r w:rsidRPr="005217D9">
        <w:rPr>
          <w:sz w:val="28"/>
          <w:szCs w:val="28"/>
          <w:vertAlign w:val="subscript"/>
        </w:rPr>
        <w:t>д</w:t>
      </w:r>
      <w:r w:rsidRPr="005217D9">
        <w:rPr>
          <w:sz w:val="28"/>
          <w:szCs w:val="28"/>
        </w:rPr>
        <w:t xml:space="preserve"> х Н(М)Ц</w:t>
      </w:r>
      <w:r w:rsidRPr="005217D9">
        <w:rPr>
          <w:sz w:val="28"/>
          <w:szCs w:val="28"/>
          <w:vertAlign w:val="subscript"/>
        </w:rPr>
        <w:t>к%</w:t>
      </w:r>
      <w:r w:rsidRPr="005217D9">
        <w:rPr>
          <w:sz w:val="28"/>
          <w:szCs w:val="28"/>
        </w:rPr>
        <w:t>) /365 (366)дней,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D9">
        <w:rPr>
          <w:sz w:val="28"/>
          <w:szCs w:val="28"/>
        </w:rPr>
        <w:t>где: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D9">
        <w:rPr>
          <w:sz w:val="28"/>
          <w:szCs w:val="28"/>
        </w:rPr>
        <w:t xml:space="preserve">Рк – размер привлекаемого кредита; </w:t>
      </w:r>
    </w:p>
    <w:p w:rsidR="00A60A5C" w:rsidRPr="005217D9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D9">
        <w:rPr>
          <w:sz w:val="28"/>
          <w:szCs w:val="28"/>
        </w:rPr>
        <w:t xml:space="preserve">Пд – период пользования кредитом (дней), рассчитывается исходя из осуществления заимствований в очередном финансовом году и плановом периоде с 1 декабря; </w:t>
      </w:r>
    </w:p>
    <w:p w:rsidR="00A60A5C" w:rsidRPr="00EB145C" w:rsidRDefault="00A60A5C" w:rsidP="00A6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D9">
        <w:rPr>
          <w:sz w:val="28"/>
          <w:szCs w:val="28"/>
        </w:rPr>
        <w:t>Н(М)Цк% – процентная ставка по кредиту (% годовых), рассчитанная методом сопоставимых рыночных цен (анализа рынка).</w:t>
      </w:r>
    </w:p>
    <w:p w:rsidR="00A83827" w:rsidRPr="00B43DD1" w:rsidRDefault="00A83827" w:rsidP="001A784F">
      <w:pPr>
        <w:jc w:val="right"/>
        <w:rPr>
          <w:sz w:val="28"/>
          <w:szCs w:val="28"/>
        </w:rPr>
      </w:pPr>
    </w:p>
    <w:sectPr w:rsidR="00A83827" w:rsidRPr="00B43DD1" w:rsidSect="001A784F">
      <w:footerReference w:type="even" r:id="rId10"/>
      <w:footerReference w:type="default" r:id="rId11"/>
      <w:footerReference w:type="first" r:id="rId12"/>
      <w:pgSz w:w="11906" w:h="16838" w:code="9"/>
      <w:pgMar w:top="142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88" w:rsidRDefault="00DD7488">
      <w:r>
        <w:separator/>
      </w:r>
    </w:p>
  </w:endnote>
  <w:endnote w:type="continuationSeparator" w:id="1">
    <w:p w:rsidR="00DD7488" w:rsidRDefault="00DD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EA" w:rsidRDefault="00333E53" w:rsidP="009350E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50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50EA" w:rsidRDefault="009350E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EA" w:rsidRPr="00F81E59" w:rsidRDefault="009350EA" w:rsidP="009350EA">
    <w:pPr>
      <w:pStyle w:val="a6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EA" w:rsidRDefault="009350EA">
    <w:pPr>
      <w:pStyle w:val="a6"/>
      <w:jc w:val="right"/>
    </w:pPr>
  </w:p>
  <w:p w:rsidR="009350EA" w:rsidRDefault="009350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88" w:rsidRDefault="00DD7488">
      <w:r>
        <w:separator/>
      </w:r>
    </w:p>
  </w:footnote>
  <w:footnote w:type="continuationSeparator" w:id="1">
    <w:p w:rsidR="00DD7488" w:rsidRDefault="00DD7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D56D0"/>
    <w:multiLevelType w:val="multilevel"/>
    <w:tmpl w:val="808877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7773A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D0567"/>
    <w:rsid w:val="000D3B65"/>
    <w:rsid w:val="000E08F5"/>
    <w:rsid w:val="000F29B0"/>
    <w:rsid w:val="000F61BE"/>
    <w:rsid w:val="000F6994"/>
    <w:rsid w:val="0010121E"/>
    <w:rsid w:val="00101C7B"/>
    <w:rsid w:val="001047C2"/>
    <w:rsid w:val="00104E0D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A784F"/>
    <w:rsid w:val="001B26F6"/>
    <w:rsid w:val="001B2944"/>
    <w:rsid w:val="001B7A7F"/>
    <w:rsid w:val="001D0A62"/>
    <w:rsid w:val="001D22BC"/>
    <w:rsid w:val="001D711B"/>
    <w:rsid w:val="001F4099"/>
    <w:rsid w:val="001F6B57"/>
    <w:rsid w:val="002040DA"/>
    <w:rsid w:val="00205A82"/>
    <w:rsid w:val="00206073"/>
    <w:rsid w:val="00207B24"/>
    <w:rsid w:val="0021464B"/>
    <w:rsid w:val="0021782A"/>
    <w:rsid w:val="002327B9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A0602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D6FA7"/>
    <w:rsid w:val="002F135E"/>
    <w:rsid w:val="002F3CB3"/>
    <w:rsid w:val="002F58E7"/>
    <w:rsid w:val="00310A94"/>
    <w:rsid w:val="00317508"/>
    <w:rsid w:val="003215EB"/>
    <w:rsid w:val="003233B1"/>
    <w:rsid w:val="00333E53"/>
    <w:rsid w:val="003362D7"/>
    <w:rsid w:val="003413D4"/>
    <w:rsid w:val="00342738"/>
    <w:rsid w:val="00347A2B"/>
    <w:rsid w:val="003566F8"/>
    <w:rsid w:val="003604B6"/>
    <w:rsid w:val="00372256"/>
    <w:rsid w:val="00372E01"/>
    <w:rsid w:val="00381108"/>
    <w:rsid w:val="0038364C"/>
    <w:rsid w:val="003959B7"/>
    <w:rsid w:val="003A1BED"/>
    <w:rsid w:val="003A37C6"/>
    <w:rsid w:val="003A42EB"/>
    <w:rsid w:val="003A5D90"/>
    <w:rsid w:val="003A7282"/>
    <w:rsid w:val="003B02B4"/>
    <w:rsid w:val="003B0AAC"/>
    <w:rsid w:val="003C382A"/>
    <w:rsid w:val="003C48C5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17D9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0564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F069A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19B2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E159E"/>
    <w:rsid w:val="007E7E4B"/>
    <w:rsid w:val="007F3147"/>
    <w:rsid w:val="007F57A8"/>
    <w:rsid w:val="00800FFC"/>
    <w:rsid w:val="008033A2"/>
    <w:rsid w:val="0080458B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62CD"/>
    <w:rsid w:val="0084745C"/>
    <w:rsid w:val="008523D6"/>
    <w:rsid w:val="008532FE"/>
    <w:rsid w:val="0085667E"/>
    <w:rsid w:val="008601B3"/>
    <w:rsid w:val="00860DF6"/>
    <w:rsid w:val="008640CB"/>
    <w:rsid w:val="008800DF"/>
    <w:rsid w:val="00893EBC"/>
    <w:rsid w:val="008A5215"/>
    <w:rsid w:val="008B0369"/>
    <w:rsid w:val="008C35E8"/>
    <w:rsid w:val="008C7B0F"/>
    <w:rsid w:val="008D18F6"/>
    <w:rsid w:val="008D2B28"/>
    <w:rsid w:val="008E1A06"/>
    <w:rsid w:val="008F004B"/>
    <w:rsid w:val="008F2AD1"/>
    <w:rsid w:val="008F33CC"/>
    <w:rsid w:val="008F3DC2"/>
    <w:rsid w:val="008F6421"/>
    <w:rsid w:val="00902407"/>
    <w:rsid w:val="00903E06"/>
    <w:rsid w:val="0091343A"/>
    <w:rsid w:val="00914A0B"/>
    <w:rsid w:val="00916771"/>
    <w:rsid w:val="00916CB6"/>
    <w:rsid w:val="00924CDA"/>
    <w:rsid w:val="009350EA"/>
    <w:rsid w:val="0093546E"/>
    <w:rsid w:val="00937563"/>
    <w:rsid w:val="00947473"/>
    <w:rsid w:val="0095117F"/>
    <w:rsid w:val="00951397"/>
    <w:rsid w:val="00960E93"/>
    <w:rsid w:val="009647C2"/>
    <w:rsid w:val="00971B01"/>
    <w:rsid w:val="009730B9"/>
    <w:rsid w:val="00974260"/>
    <w:rsid w:val="00980144"/>
    <w:rsid w:val="0098164A"/>
    <w:rsid w:val="00981967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5590B"/>
    <w:rsid w:val="00A60273"/>
    <w:rsid w:val="00A60433"/>
    <w:rsid w:val="00A60A5C"/>
    <w:rsid w:val="00A67303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D73B2"/>
    <w:rsid w:val="00AF015C"/>
    <w:rsid w:val="00AF241A"/>
    <w:rsid w:val="00B008B3"/>
    <w:rsid w:val="00B04E9A"/>
    <w:rsid w:val="00B055AA"/>
    <w:rsid w:val="00B16C44"/>
    <w:rsid w:val="00B24D0D"/>
    <w:rsid w:val="00B303E5"/>
    <w:rsid w:val="00B43DD1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56997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D49E4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479B4"/>
    <w:rsid w:val="00D5275F"/>
    <w:rsid w:val="00D53CA6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D7488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4313"/>
    <w:rsid w:val="00EC7E3B"/>
    <w:rsid w:val="00EC7E48"/>
    <w:rsid w:val="00ED048D"/>
    <w:rsid w:val="00EE5C9E"/>
    <w:rsid w:val="00EF181E"/>
    <w:rsid w:val="00EF2E92"/>
    <w:rsid w:val="00F04404"/>
    <w:rsid w:val="00F0470F"/>
    <w:rsid w:val="00F04C55"/>
    <w:rsid w:val="00F22268"/>
    <w:rsid w:val="00F3271A"/>
    <w:rsid w:val="00F333FD"/>
    <w:rsid w:val="00F37518"/>
    <w:rsid w:val="00F42EE0"/>
    <w:rsid w:val="00F4382F"/>
    <w:rsid w:val="00F45A13"/>
    <w:rsid w:val="00F47ED6"/>
    <w:rsid w:val="00F7054D"/>
    <w:rsid w:val="00F97FB0"/>
    <w:rsid w:val="00FA0D25"/>
    <w:rsid w:val="00FA76A6"/>
    <w:rsid w:val="00FB1581"/>
    <w:rsid w:val="00FB4007"/>
    <w:rsid w:val="00FB633F"/>
    <w:rsid w:val="00FC05E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link w:val="ab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c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d">
    <w:name w:val="Table Grid"/>
    <w:basedOn w:val="a1"/>
    <w:uiPriority w:val="59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f0">
    <w:name w:val="Знак"/>
    <w:basedOn w:val="a"/>
    <w:rsid w:val="00B43D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Текст Знак"/>
    <w:link w:val="aa"/>
    <w:rsid w:val="00B43DD1"/>
    <w:rPr>
      <w:rFonts w:ascii="Courier New" w:hAnsi="Courier New"/>
      <w:lang w:val="ru-RU" w:eastAsia="ru-RU"/>
    </w:rPr>
  </w:style>
  <w:style w:type="paragraph" w:styleId="af1">
    <w:name w:val="List Paragraph"/>
    <w:basedOn w:val="a"/>
    <w:uiPriority w:val="34"/>
    <w:qFormat/>
    <w:rsid w:val="00B43DD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B43DD1"/>
    <w:rPr>
      <w:lang w:val="ru-RU" w:eastAsia="ru-RU"/>
    </w:rPr>
  </w:style>
  <w:style w:type="paragraph" w:customStyle="1" w:styleId="11">
    <w:name w:val="Знак Знак Знак1 Знак"/>
    <w:basedOn w:val="a"/>
    <w:rsid w:val="00B43D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iPriority w:val="99"/>
    <w:unhideWhenUsed/>
    <w:rsid w:val="003959B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816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3BEC7BF62CDFDA9FB02D9212C019D17C35B9F589E614FE790D2861268B16E6053FF626DE87FB980B5EP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4B92-8C19-4787-932D-34C2FDD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161</TotalTime>
  <Pages>19</Pages>
  <Words>7860</Words>
  <Characters>44804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7</cp:revision>
  <cp:lastPrinted>2024-01-26T08:30:00Z</cp:lastPrinted>
  <dcterms:created xsi:type="dcterms:W3CDTF">2024-08-09T06:26:00Z</dcterms:created>
  <dcterms:modified xsi:type="dcterms:W3CDTF">2024-08-14T05:16:00Z</dcterms:modified>
</cp:coreProperties>
</file>