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C0" w:rsidRPr="00AB6BC0" w:rsidRDefault="00AB6BC0" w:rsidP="00AB6BC0">
      <w:pPr>
        <w:shd w:val="clear" w:color="auto" w:fill="FFFFFF"/>
        <w:spacing w:after="0" w:line="240" w:lineRule="auto"/>
        <w:outlineLvl w:val="0"/>
        <w:rPr>
          <w:rFonts w:ascii="PT Sans" w:eastAsia="Times New Roman" w:hAnsi="PT Sans" w:cs="Times New Roman"/>
          <w:color w:val="000000"/>
          <w:kern w:val="36"/>
          <w:sz w:val="48"/>
          <w:szCs w:val="48"/>
          <w:lang w:eastAsia="ru-RU"/>
        </w:rPr>
      </w:pPr>
      <w:bookmarkStart w:id="0" w:name="_GoBack"/>
      <w:r w:rsidRPr="00AB6BC0">
        <w:rPr>
          <w:rFonts w:ascii="PT Sans" w:eastAsia="Times New Roman" w:hAnsi="PT Sans" w:cs="Times New Roman"/>
          <w:color w:val="000000"/>
          <w:kern w:val="36"/>
          <w:sz w:val="48"/>
          <w:szCs w:val="48"/>
          <w:lang w:eastAsia="ru-RU"/>
        </w:rPr>
        <w:t>«Спасём жизнь вместе!»: Всероссийский конкурс социальной рекламы антинаркотической направленности и пропаганды здорового образа жизни</w:t>
      </w:r>
    </w:p>
    <w:bookmarkEnd w:id="0"/>
    <w:p w:rsidR="00AB6BC0" w:rsidRDefault="00AB6BC0" w:rsidP="00AB6BC0">
      <w:pPr>
        <w:pStyle w:val="a3"/>
        <w:shd w:val="clear" w:color="auto" w:fill="FFFFFF"/>
        <w:spacing w:before="150" w:beforeAutospacing="0" w:after="150" w:afterAutospacing="0" w:line="408" w:lineRule="atLeast"/>
        <w:jc w:val="center"/>
        <w:rPr>
          <w:rFonts w:ascii="PT Sans" w:hAnsi="PT Sans"/>
          <w:color w:val="000000"/>
        </w:rPr>
      </w:pPr>
      <w:r>
        <w:rPr>
          <w:rStyle w:val="a4"/>
          <w:rFonts w:ascii="PT Sans" w:hAnsi="PT Sans"/>
          <w:color w:val="000000"/>
        </w:rPr>
        <w:t>МВД России объявляет старт регионального этапа конкурса социальной рекламы «Спасем жизнь вместе»</w:t>
      </w:r>
    </w:p>
    <w:p w:rsidR="00AB6BC0" w:rsidRDefault="00AB6BC0" w:rsidP="00AB6BC0">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ГУНК МВД России объявляет старт регионального этапа конкурса социальной рекламы «Спасем жизнь вместе». Работы участников Всероссийского конкурса социальной рекламы антинаркотической направленности и пропаганды здорового образа жизни принимаются </w:t>
      </w:r>
      <w:r>
        <w:rPr>
          <w:rStyle w:val="a4"/>
          <w:rFonts w:ascii="PT Sans" w:hAnsi="PT Sans"/>
          <w:color w:val="000000"/>
        </w:rPr>
        <w:t>с 10 января по 20 февраля 2024 года</w:t>
      </w:r>
      <w:r>
        <w:rPr>
          <w:rFonts w:ascii="PT Sans" w:hAnsi="PT Sans"/>
          <w:color w:val="000000"/>
        </w:rPr>
        <w:t>.</w:t>
      </w:r>
    </w:p>
    <w:p w:rsidR="00AB6BC0" w:rsidRDefault="00AB6BC0" w:rsidP="00AB6BC0">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Предварительный конкурсный отбор проводится по трем номинациям: «Лучший макет наружной социальной рекламы, направленной на снижение спроса на наркотики», «Лучший видеоролик антинаркотической направленности и пропаганды здорового образа жизни», «Лучший видеоролик антинаркотической направленности для социальных медиа». Сбором работ участников регионального этапа занимаются подразделения по контролю за оборотом наркотиков территориальных органов МВД России. Победители будут представлять регион на федеральном этапе. </w:t>
      </w:r>
    </w:p>
    <w:p w:rsidR="00AB6BC0" w:rsidRDefault="00AB6BC0" w:rsidP="00AB6BC0">
      <w:pPr>
        <w:pStyle w:val="a3"/>
        <w:shd w:val="clear" w:color="auto" w:fill="FFFFFF"/>
        <w:spacing w:before="150" w:beforeAutospacing="0" w:after="150" w:afterAutospacing="0" w:line="408" w:lineRule="atLeast"/>
        <w:jc w:val="both"/>
        <w:rPr>
          <w:rFonts w:ascii="PT Sans" w:hAnsi="PT Sans"/>
          <w:color w:val="000000"/>
        </w:rPr>
      </w:pPr>
      <w:r>
        <w:rPr>
          <w:rFonts w:ascii="PT Sans" w:hAnsi="PT Sans"/>
          <w:color w:val="000000"/>
        </w:rPr>
        <w:t>Напомним, что в уходящем году члены жюри оценивали 192 работы из 68 регионов. Призеры и победители творческого конкурса в торжественной обстановке награждены ценными подарками Министерства внутренних дел Российской Федерации.</w:t>
      </w:r>
    </w:p>
    <w:p w:rsidR="00AB6BC0" w:rsidRPr="00AB6BC0" w:rsidRDefault="00AB6BC0" w:rsidP="00AB6BC0">
      <w:pPr>
        <w:shd w:val="clear" w:color="auto" w:fill="FFFFFF"/>
        <w:spacing w:before="150" w:after="150" w:line="408" w:lineRule="atLeast"/>
        <w:jc w:val="center"/>
        <w:rPr>
          <w:rFonts w:ascii="PT Sans" w:eastAsia="Times New Roman" w:hAnsi="PT Sans" w:cs="Times New Roman"/>
          <w:color w:val="000000"/>
          <w:sz w:val="24"/>
          <w:szCs w:val="24"/>
          <w:lang w:eastAsia="ru-RU"/>
        </w:rPr>
      </w:pPr>
      <w:r w:rsidRPr="00AB6BC0">
        <w:rPr>
          <w:rFonts w:ascii="PT Sans" w:eastAsia="Times New Roman" w:hAnsi="PT Sans" w:cs="Times New Roman"/>
          <w:b/>
          <w:bCs/>
          <w:color w:val="000000"/>
          <w:sz w:val="24"/>
          <w:szCs w:val="24"/>
          <w:lang w:eastAsia="ru-RU"/>
        </w:rPr>
        <w:t>ПОЛОЖЕНИЕ</w:t>
      </w: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b/>
          <w:bCs/>
          <w:color w:val="000000"/>
          <w:sz w:val="24"/>
          <w:szCs w:val="24"/>
          <w:lang w:eastAsia="ru-RU"/>
        </w:rPr>
        <w:t>о Всероссийском конкурсе социальной рекламы антинаркотической направленности и пропаганды здорового образа жизни «Спасем жизнь вместе»</w: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b/>
          <w:bCs/>
          <w:color w:val="000000"/>
          <w:sz w:val="24"/>
          <w:szCs w:val="24"/>
          <w:lang w:eastAsia="ru-RU"/>
        </w:rPr>
        <w:t>I. Общие положения</w:t>
      </w:r>
      <w:r w:rsidRPr="00AB6BC0">
        <w:rPr>
          <w:rFonts w:ascii="PT Sans" w:eastAsia="Times New Roman" w:hAnsi="PT Sans" w:cs="Times New Roman"/>
          <w:color w:val="000000"/>
          <w:sz w:val="24"/>
          <w:szCs w:val="24"/>
          <w:lang w:eastAsia="ru-RU"/>
        </w:rPr>
        <w:br/>
        <w:t>1.    1. Всероссийский конкурс социальной рекламы антинаркотической направленности и пропаганды здорового образа жизни "Спасем жизнь вместе</w:t>
      </w:r>
      <w:proofErr w:type="gramStart"/>
      <w:r w:rsidRPr="00AB6BC0">
        <w:rPr>
          <w:rFonts w:ascii="PT Sans" w:eastAsia="Times New Roman" w:hAnsi="PT Sans" w:cs="Times New Roman"/>
          <w:color w:val="000000"/>
          <w:sz w:val="24"/>
          <w:szCs w:val="24"/>
          <w:lang w:eastAsia="ru-RU"/>
        </w:rPr>
        <w:t>"  проводится</w:t>
      </w:r>
      <w:proofErr w:type="gramEnd"/>
      <w:r w:rsidRPr="00AB6BC0">
        <w:rPr>
          <w:rFonts w:ascii="PT Sans" w:eastAsia="Times New Roman" w:hAnsi="PT Sans" w:cs="Times New Roman"/>
          <w:color w:val="000000"/>
          <w:sz w:val="24"/>
          <w:szCs w:val="24"/>
          <w:lang w:eastAsia="ru-RU"/>
        </w:rPr>
        <w:t xml:space="preserve">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 психотропных веществ  и формирования в обществе негативного отношения к их незаконному потреблению.</w:t>
      </w:r>
      <w:r w:rsidRPr="00AB6BC0">
        <w:rPr>
          <w:rFonts w:ascii="PT Sans" w:eastAsia="Times New Roman" w:hAnsi="PT Sans" w:cs="Times New Roman"/>
          <w:color w:val="000000"/>
          <w:sz w:val="24"/>
          <w:szCs w:val="24"/>
          <w:lang w:eastAsia="ru-RU"/>
        </w:rPr>
        <w:br/>
        <w:t>2.    Конкурс проводится ежегодно в два этапа (региональный и федеральный).</w:t>
      </w: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color w:val="000000"/>
          <w:sz w:val="24"/>
          <w:szCs w:val="24"/>
          <w:lang w:eastAsia="ru-RU"/>
        </w:rPr>
        <w:lastRenderedPageBreak/>
        <w:t>3.    В Конкурсе могут принимать участие физические и юридические лица, а также авторские коллективы.</w:t>
      </w:r>
      <w:r w:rsidRPr="00AB6BC0">
        <w:rPr>
          <w:rFonts w:ascii="PT Sans" w:eastAsia="Times New Roman" w:hAnsi="PT Sans" w:cs="Times New Roman"/>
          <w:color w:val="000000"/>
          <w:sz w:val="24"/>
          <w:szCs w:val="24"/>
          <w:lang w:eastAsia="ru-RU"/>
        </w:rPr>
        <w:br/>
        <w:t xml:space="preserve">4.    Конкурсные работы представляются по следующим </w:t>
      </w:r>
      <w:proofErr w:type="gramStart"/>
      <w:r w:rsidRPr="00AB6BC0">
        <w:rPr>
          <w:rFonts w:ascii="PT Sans" w:eastAsia="Times New Roman" w:hAnsi="PT Sans" w:cs="Times New Roman"/>
          <w:color w:val="000000"/>
          <w:sz w:val="24"/>
          <w:szCs w:val="24"/>
          <w:lang w:eastAsia="ru-RU"/>
        </w:rPr>
        <w:t>номинациям:</w:t>
      </w:r>
      <w:r w:rsidRPr="00AB6BC0">
        <w:rPr>
          <w:rFonts w:ascii="PT Sans" w:eastAsia="Times New Roman" w:hAnsi="PT Sans" w:cs="Times New Roman"/>
          <w:color w:val="000000"/>
          <w:sz w:val="24"/>
          <w:szCs w:val="24"/>
          <w:lang w:eastAsia="ru-RU"/>
        </w:rPr>
        <w:br/>
        <w:t>4.1</w:t>
      </w:r>
      <w:proofErr w:type="gramEnd"/>
      <w:r w:rsidRPr="00AB6BC0">
        <w:rPr>
          <w:rFonts w:ascii="PT Sans" w:eastAsia="Times New Roman" w:hAnsi="PT Sans" w:cs="Times New Roman"/>
          <w:color w:val="000000"/>
          <w:sz w:val="24"/>
          <w:szCs w:val="24"/>
          <w:lang w:eastAsia="ru-RU"/>
        </w:rPr>
        <w:t>.    «Лучший макет наружной социальной рекламы, направленной на снижение спроса на наркотики</w:t>
      </w:r>
      <w:proofErr w:type="gramStart"/>
      <w:r w:rsidRPr="00AB6BC0">
        <w:rPr>
          <w:rFonts w:ascii="PT Sans" w:eastAsia="Times New Roman" w:hAnsi="PT Sans" w:cs="Times New Roman"/>
          <w:color w:val="000000"/>
          <w:sz w:val="24"/>
          <w:szCs w:val="24"/>
          <w:lang w:eastAsia="ru-RU"/>
        </w:rPr>
        <w:t>».</w:t>
      </w:r>
      <w:r w:rsidRPr="00AB6BC0">
        <w:rPr>
          <w:rFonts w:ascii="PT Sans" w:eastAsia="Times New Roman" w:hAnsi="PT Sans" w:cs="Times New Roman"/>
          <w:color w:val="000000"/>
          <w:sz w:val="24"/>
          <w:szCs w:val="24"/>
          <w:lang w:eastAsia="ru-RU"/>
        </w:rPr>
        <w:br/>
        <w:t>4.2</w:t>
      </w:r>
      <w:proofErr w:type="gramEnd"/>
      <w:r w:rsidRPr="00AB6BC0">
        <w:rPr>
          <w:rFonts w:ascii="PT Sans" w:eastAsia="Times New Roman" w:hAnsi="PT Sans" w:cs="Times New Roman"/>
          <w:color w:val="000000"/>
          <w:sz w:val="24"/>
          <w:szCs w:val="24"/>
          <w:lang w:eastAsia="ru-RU"/>
        </w:rPr>
        <w:t>.    «Лучший видеоролик антинаркотической направленности и пропаганды здорового образа жизни</w:t>
      </w:r>
      <w:proofErr w:type="gramStart"/>
      <w:r w:rsidRPr="00AB6BC0">
        <w:rPr>
          <w:rFonts w:ascii="PT Sans" w:eastAsia="Times New Roman" w:hAnsi="PT Sans" w:cs="Times New Roman"/>
          <w:color w:val="000000"/>
          <w:sz w:val="24"/>
          <w:szCs w:val="24"/>
          <w:lang w:eastAsia="ru-RU"/>
        </w:rPr>
        <w:t>».</w:t>
      </w:r>
      <w:r w:rsidRPr="00AB6BC0">
        <w:rPr>
          <w:rFonts w:ascii="PT Sans" w:eastAsia="Times New Roman" w:hAnsi="PT Sans" w:cs="Times New Roman"/>
          <w:color w:val="000000"/>
          <w:sz w:val="24"/>
          <w:szCs w:val="24"/>
          <w:lang w:eastAsia="ru-RU"/>
        </w:rPr>
        <w:br/>
        <w:t>4.3</w:t>
      </w:r>
      <w:proofErr w:type="gramEnd"/>
      <w:r w:rsidRPr="00AB6BC0">
        <w:rPr>
          <w:rFonts w:ascii="PT Sans" w:eastAsia="Times New Roman" w:hAnsi="PT Sans" w:cs="Times New Roman"/>
          <w:color w:val="000000"/>
          <w:sz w:val="24"/>
          <w:szCs w:val="24"/>
          <w:lang w:eastAsia="ru-RU"/>
        </w:rPr>
        <w:t>.    «Лучший видеоролик антинаркотической направленности для социальных медиа».</w:t>
      </w:r>
      <w:r w:rsidRPr="00AB6BC0">
        <w:rPr>
          <w:rFonts w:ascii="PT Sans" w:eastAsia="Times New Roman" w:hAnsi="PT Sans" w:cs="Times New Roman"/>
          <w:color w:val="000000"/>
          <w:sz w:val="24"/>
          <w:szCs w:val="24"/>
          <w:lang w:eastAsia="ru-RU"/>
        </w:rPr>
        <w:br/>
        <w:t xml:space="preserve">5.    Основными задачами проведения Конкурса </w:t>
      </w:r>
      <w:proofErr w:type="gramStart"/>
      <w:r w:rsidRPr="00AB6BC0">
        <w:rPr>
          <w:rFonts w:ascii="PT Sans" w:eastAsia="Times New Roman" w:hAnsi="PT Sans" w:cs="Times New Roman"/>
          <w:color w:val="000000"/>
          <w:sz w:val="24"/>
          <w:szCs w:val="24"/>
          <w:lang w:eastAsia="ru-RU"/>
        </w:rPr>
        <w:t>являются:</w:t>
      </w:r>
      <w:r w:rsidRPr="00AB6BC0">
        <w:rPr>
          <w:rFonts w:ascii="PT Sans" w:eastAsia="Times New Roman" w:hAnsi="PT Sans" w:cs="Times New Roman"/>
          <w:color w:val="000000"/>
          <w:sz w:val="24"/>
          <w:szCs w:val="24"/>
          <w:lang w:eastAsia="ru-RU"/>
        </w:rPr>
        <w:br/>
        <w:t>5.1</w:t>
      </w:r>
      <w:proofErr w:type="gramEnd"/>
      <w:r w:rsidRPr="00AB6BC0">
        <w:rPr>
          <w:rFonts w:ascii="PT Sans" w:eastAsia="Times New Roman" w:hAnsi="PT Sans" w:cs="Times New Roman"/>
          <w:color w:val="000000"/>
          <w:sz w:val="24"/>
          <w:szCs w:val="24"/>
          <w:lang w:eastAsia="ru-RU"/>
        </w:rPr>
        <w:t>.    Формирование негативного отношения в обществе к незаконному потреблению наркотиков.</w:t>
      </w:r>
      <w:r w:rsidRPr="00AB6BC0">
        <w:rPr>
          <w:rFonts w:ascii="PT Sans" w:eastAsia="Times New Roman" w:hAnsi="PT Sans" w:cs="Times New Roman"/>
          <w:color w:val="000000"/>
          <w:sz w:val="24"/>
          <w:szCs w:val="24"/>
          <w:lang w:eastAsia="ru-RU"/>
        </w:rPr>
        <w:br/>
        <w:t>5.2.    Информирование населения о последствиях незаконного потребления наркотиков.</w:t>
      </w:r>
      <w:r w:rsidRPr="00AB6BC0">
        <w:rPr>
          <w:rFonts w:ascii="PT Sans" w:eastAsia="Times New Roman" w:hAnsi="PT Sans" w:cs="Times New Roman"/>
          <w:color w:val="000000"/>
          <w:sz w:val="24"/>
          <w:szCs w:val="24"/>
          <w:lang w:eastAsia="ru-RU"/>
        </w:rPr>
        <w:br/>
        <w:t>5.3.    Популяризация в обществе, в том числе в молодежной среде, здорового образа жизни как основы социального и культурного развития и повышения качества жизни населения.</w:t>
      </w:r>
      <w:r w:rsidRPr="00AB6BC0">
        <w:rPr>
          <w:rFonts w:ascii="PT Sans" w:eastAsia="Times New Roman" w:hAnsi="PT Sans" w:cs="Times New Roman"/>
          <w:color w:val="000000"/>
          <w:sz w:val="24"/>
          <w:szCs w:val="24"/>
          <w:lang w:eastAsia="ru-RU"/>
        </w:rPr>
        <w:br/>
        <w:t>5.4.    Совершенствование форм и методов взаимодействия с творческими объединениями, рекламными агентствами и средствами массовой информации в создании (размещении) материалов антинаркотической направленности.</w:t>
      </w:r>
      <w:r w:rsidRPr="00AB6BC0">
        <w:rPr>
          <w:rFonts w:ascii="PT Sans" w:eastAsia="Times New Roman" w:hAnsi="PT Sans" w:cs="Times New Roman"/>
          <w:color w:val="000000"/>
          <w:sz w:val="24"/>
          <w:szCs w:val="24"/>
          <w:lang w:eastAsia="ru-RU"/>
        </w:rPr>
        <w:br/>
        <w:t>5.5.    Популяризация лучших конкурсных работ социальной рекламы.</w:t>
      </w:r>
      <w:r w:rsidRPr="00AB6BC0">
        <w:rPr>
          <w:rFonts w:ascii="PT Sans" w:eastAsia="Times New Roman" w:hAnsi="PT Sans" w:cs="Times New Roman"/>
          <w:color w:val="000000"/>
          <w:sz w:val="24"/>
          <w:szCs w:val="24"/>
          <w:lang w:eastAsia="ru-RU"/>
        </w:rPr>
        <w:br/>
        <w:t>5.6. Обобщение и распространение передового опыта в области социальной рекламы антинаркотической направленности и пропаганды здорового образа жизни.</w:t>
      </w:r>
      <w:r w:rsidRPr="00AB6BC0">
        <w:rPr>
          <w:rFonts w:ascii="PT Sans" w:eastAsia="Times New Roman" w:hAnsi="PT Sans" w:cs="Times New Roman"/>
          <w:color w:val="000000"/>
          <w:sz w:val="24"/>
          <w:szCs w:val="24"/>
          <w:lang w:eastAsia="ru-RU"/>
        </w:rPr>
        <w:br/>
        <w:t>6.    Общее руководство и организацию проведения Конкурса осуществляет ГУНК МВД России.</w: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b/>
          <w:bCs/>
          <w:color w:val="000000"/>
          <w:sz w:val="24"/>
          <w:szCs w:val="24"/>
          <w:lang w:eastAsia="ru-RU"/>
        </w:rPr>
        <w:t>II. Порядок организации и проведения Конкурса</w:t>
      </w:r>
      <w:r w:rsidRPr="00AB6BC0">
        <w:rPr>
          <w:rFonts w:ascii="PT Sans" w:eastAsia="Times New Roman" w:hAnsi="PT Sans" w:cs="Times New Roman"/>
          <w:color w:val="000000"/>
          <w:sz w:val="24"/>
          <w:szCs w:val="24"/>
          <w:lang w:eastAsia="ru-RU"/>
        </w:rPr>
        <w:br/>
        <w:t>7.    Ежегодно (не позднее 20 декабря года, предшествующего году проведения Конкурса) на ресурсах аппаратно-программного комплекса «Официальный интернет-сайт МВД России</w:t>
      </w:r>
      <w:proofErr w:type="gramStart"/>
      <w:r w:rsidRPr="00AB6BC0">
        <w:rPr>
          <w:rFonts w:ascii="PT Sans" w:eastAsia="Times New Roman" w:hAnsi="PT Sans" w:cs="Times New Roman"/>
          <w:color w:val="000000"/>
          <w:sz w:val="24"/>
          <w:szCs w:val="24"/>
          <w:lang w:eastAsia="ru-RU"/>
        </w:rPr>
        <w:t>» ,</w:t>
      </w:r>
      <w:proofErr w:type="gramEnd"/>
      <w:r w:rsidRPr="00AB6BC0">
        <w:rPr>
          <w:rFonts w:ascii="PT Sans" w:eastAsia="Times New Roman" w:hAnsi="PT Sans" w:cs="Times New Roman"/>
          <w:color w:val="000000"/>
          <w:sz w:val="24"/>
          <w:szCs w:val="24"/>
          <w:lang w:eastAsia="ru-RU"/>
        </w:rPr>
        <w:t xml:space="preserve"> интернет-сайтах территориальных органов МВД России на региональном уровне размещается информация о проведении Конкурса, в которой указываются:</w:t>
      </w:r>
      <w:r w:rsidRPr="00AB6BC0">
        <w:rPr>
          <w:rFonts w:ascii="PT Sans" w:eastAsia="Times New Roman" w:hAnsi="PT Sans" w:cs="Times New Roman"/>
          <w:color w:val="000000"/>
          <w:sz w:val="24"/>
          <w:szCs w:val="24"/>
          <w:lang w:eastAsia="ru-RU"/>
        </w:rPr>
        <w:br/>
        <w:t>7.1.    Номинации Конкурса.</w:t>
      </w:r>
      <w:r w:rsidRPr="00AB6BC0">
        <w:rPr>
          <w:rFonts w:ascii="PT Sans" w:eastAsia="Times New Roman" w:hAnsi="PT Sans" w:cs="Times New Roman"/>
          <w:color w:val="000000"/>
          <w:sz w:val="24"/>
          <w:szCs w:val="24"/>
          <w:lang w:eastAsia="ru-RU"/>
        </w:rPr>
        <w:br/>
        <w:t>7.2.    Форма заявки на участие в Конкурсе (приложение к настоящему Положению</w:t>
      </w:r>
      <w:proofErr w:type="gramStart"/>
      <w:r w:rsidRPr="00AB6BC0">
        <w:rPr>
          <w:rFonts w:ascii="PT Sans" w:eastAsia="Times New Roman" w:hAnsi="PT Sans" w:cs="Times New Roman"/>
          <w:color w:val="000000"/>
          <w:sz w:val="24"/>
          <w:szCs w:val="24"/>
          <w:lang w:eastAsia="ru-RU"/>
        </w:rPr>
        <w:t>).</w:t>
      </w:r>
      <w:r w:rsidRPr="00AB6BC0">
        <w:rPr>
          <w:rFonts w:ascii="PT Sans" w:eastAsia="Times New Roman" w:hAnsi="PT Sans" w:cs="Times New Roman"/>
          <w:color w:val="000000"/>
          <w:sz w:val="24"/>
          <w:szCs w:val="24"/>
          <w:lang w:eastAsia="ru-RU"/>
        </w:rPr>
        <w:br/>
        <w:t>7.3</w:t>
      </w:r>
      <w:proofErr w:type="gramEnd"/>
      <w:r w:rsidRPr="00AB6BC0">
        <w:rPr>
          <w:rFonts w:ascii="PT Sans" w:eastAsia="Times New Roman" w:hAnsi="PT Sans" w:cs="Times New Roman"/>
          <w:color w:val="000000"/>
          <w:sz w:val="24"/>
          <w:szCs w:val="24"/>
          <w:lang w:eastAsia="ru-RU"/>
        </w:rPr>
        <w:t>.    Требования, предъявляемые к конкурсным работам.</w:t>
      </w:r>
      <w:r w:rsidRPr="00AB6BC0">
        <w:rPr>
          <w:rFonts w:ascii="PT Sans" w:eastAsia="Times New Roman" w:hAnsi="PT Sans" w:cs="Times New Roman"/>
          <w:color w:val="000000"/>
          <w:sz w:val="24"/>
          <w:szCs w:val="24"/>
          <w:lang w:eastAsia="ru-RU"/>
        </w:rPr>
        <w:br/>
        <w:t>7.4.    Адрес для направления конкурсных работ и заявок на участие в Конкурсе.</w:t>
      </w: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color w:val="000000"/>
          <w:sz w:val="24"/>
          <w:szCs w:val="24"/>
          <w:lang w:eastAsia="ru-RU"/>
        </w:rPr>
        <w:lastRenderedPageBreak/>
        <w:t>7.5.    Сроки подачи заявки на участие в Конкурсе и представления конкурсных работ.</w:t>
      </w:r>
      <w:r w:rsidRPr="00AB6BC0">
        <w:rPr>
          <w:rFonts w:ascii="PT Sans" w:eastAsia="Times New Roman" w:hAnsi="PT Sans" w:cs="Times New Roman"/>
          <w:color w:val="000000"/>
          <w:sz w:val="24"/>
          <w:szCs w:val="24"/>
          <w:lang w:eastAsia="ru-RU"/>
        </w:rPr>
        <w:br/>
        <w:t>8.    Региональный этап Конкурса проводится в территориальных органах МВД России на региональном уровне в период с 10 января по 20 февраля, в ходе которого осуществляется проведение предварительного конкурсного отбора.</w:t>
      </w:r>
      <w:r w:rsidRPr="00AB6BC0">
        <w:rPr>
          <w:rFonts w:ascii="PT Sans" w:eastAsia="Times New Roman" w:hAnsi="PT Sans" w:cs="Times New Roman"/>
          <w:color w:val="000000"/>
          <w:sz w:val="24"/>
          <w:szCs w:val="24"/>
          <w:lang w:eastAsia="ru-RU"/>
        </w:rPr>
        <w:br/>
        <w:t>9.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w:t>
      </w:r>
      <w:r w:rsidRPr="00AB6BC0">
        <w:rPr>
          <w:rFonts w:ascii="PT Sans" w:eastAsia="Times New Roman" w:hAnsi="PT Sans" w:cs="Times New Roman"/>
          <w:color w:val="000000"/>
          <w:sz w:val="24"/>
          <w:szCs w:val="24"/>
          <w:lang w:eastAsia="ru-RU"/>
        </w:rPr>
        <w:br/>
        <w:t>10.    Для проведения предварительного конкурсного отбора в территориальном органе МВД России на региональном уровне создается отборочная комиссия.</w:t>
      </w:r>
      <w:r w:rsidRPr="00AB6BC0">
        <w:rPr>
          <w:rFonts w:ascii="PT Sans" w:eastAsia="Times New Roman" w:hAnsi="PT Sans" w:cs="Times New Roman"/>
          <w:color w:val="000000"/>
          <w:sz w:val="24"/>
          <w:szCs w:val="24"/>
          <w:lang w:eastAsia="ru-RU"/>
        </w:rPr>
        <w:br/>
        <w:t>11.    Председателем отборочной комиссии является руководитель (начальник) территориального органа МВД России на региональном уровне.</w:t>
      </w:r>
      <w:r w:rsidRPr="00AB6BC0">
        <w:rPr>
          <w:rFonts w:ascii="PT Sans" w:eastAsia="Times New Roman" w:hAnsi="PT Sans" w:cs="Times New Roman"/>
          <w:color w:val="000000"/>
          <w:sz w:val="24"/>
          <w:szCs w:val="24"/>
          <w:lang w:eastAsia="ru-RU"/>
        </w:rPr>
        <w:br/>
        <w:t>12.    Персональный состав отборочной комиссии утверждается ее председателем.</w:t>
      </w:r>
      <w:r w:rsidRPr="00AB6BC0">
        <w:rPr>
          <w:rFonts w:ascii="PT Sans" w:eastAsia="Times New Roman" w:hAnsi="PT Sans" w:cs="Times New Roman"/>
          <w:color w:val="000000"/>
          <w:sz w:val="24"/>
          <w:szCs w:val="24"/>
          <w:lang w:eastAsia="ru-RU"/>
        </w:rPr>
        <w:br/>
        <w:t>13.    В состав отборочной комиссии по согласованию могут входить представители территориальных органов федеральных органов исполнительной власти, органов государственной власти субъектов Российской Федерации и органов местного самоуправления, общественных организаций, деятели культуры и искусства и другие.</w:t>
      </w:r>
      <w:r w:rsidRPr="00AB6BC0">
        <w:rPr>
          <w:rFonts w:ascii="PT Sans" w:eastAsia="Times New Roman" w:hAnsi="PT Sans" w:cs="Times New Roman"/>
          <w:color w:val="000000"/>
          <w:sz w:val="24"/>
          <w:szCs w:val="24"/>
          <w:lang w:eastAsia="ru-RU"/>
        </w:rPr>
        <w:br/>
        <w:t>14.    Отборочная комиссия осуществляет оценку конкурсных работ и определяет не более одной работы в каждой номинации для участия в федеральном этапе Конкурса.</w:t>
      </w:r>
      <w:r w:rsidRPr="00AB6BC0">
        <w:rPr>
          <w:rFonts w:ascii="PT Sans" w:eastAsia="Times New Roman" w:hAnsi="PT Sans" w:cs="Times New Roman"/>
          <w:color w:val="000000"/>
          <w:sz w:val="24"/>
          <w:szCs w:val="24"/>
          <w:lang w:eastAsia="ru-RU"/>
        </w:rPr>
        <w:br/>
        <w:t>15.    Решение отборочной комиссии оформляется протоколом.</w:t>
      </w:r>
      <w:r w:rsidRPr="00AB6BC0">
        <w:rPr>
          <w:rFonts w:ascii="PT Sans" w:eastAsia="Times New Roman" w:hAnsi="PT Sans" w:cs="Times New Roman"/>
          <w:color w:val="000000"/>
          <w:sz w:val="24"/>
          <w:szCs w:val="24"/>
          <w:lang w:eastAsia="ru-RU"/>
        </w:rPr>
        <w:br/>
        <w:t>16.    Отобранные для участия в федеральном этапе конкурсные работы с заявкой на участие в Конкурсе в срок до 25 февраля представляются в ГУНК МВД России на материальном носителе и/или направляются в электронном виде через Сервис электронной почты единой системы информационно-аналитического обеспечения деятельности МВД России на электронный адрес gunk_konkurs@mvd.gov.ru с обязательным уведомлением организатора Конкурса посредством сервиса электронного документооборота ИСОД МВД России.</w:t>
      </w:r>
      <w:r w:rsidRPr="00AB6BC0">
        <w:rPr>
          <w:rFonts w:ascii="PT Sans" w:eastAsia="Times New Roman" w:hAnsi="PT Sans" w:cs="Times New Roman"/>
          <w:color w:val="000000"/>
          <w:sz w:val="24"/>
          <w:szCs w:val="24"/>
          <w:lang w:eastAsia="ru-RU"/>
        </w:rPr>
        <w:br/>
        <w:t>17.    Федеральный этап проводится в период с 25 февраля по 1 июня, в ходе которого осуществляется оценка поступивших конкурсных работ, определение победителей и призеров Конкурса.</w:t>
      </w:r>
      <w:r w:rsidRPr="00AB6BC0">
        <w:rPr>
          <w:rFonts w:ascii="PT Sans" w:eastAsia="Times New Roman" w:hAnsi="PT Sans" w:cs="Times New Roman"/>
          <w:color w:val="000000"/>
          <w:sz w:val="24"/>
          <w:szCs w:val="24"/>
          <w:lang w:eastAsia="ru-RU"/>
        </w:rPr>
        <w:br/>
        <w:t>18.    Для оценки поступивших конкурсных работ и определения победителей и призеров Конкурса создается конкурсная комиссия.</w:t>
      </w:r>
      <w:r w:rsidRPr="00AB6BC0">
        <w:rPr>
          <w:rFonts w:ascii="PT Sans" w:eastAsia="Times New Roman" w:hAnsi="PT Sans" w:cs="Times New Roman"/>
          <w:color w:val="000000"/>
          <w:sz w:val="24"/>
          <w:szCs w:val="24"/>
          <w:lang w:eastAsia="ru-RU"/>
        </w:rPr>
        <w:br/>
        <w:t>19.    Председателем конкурсной комиссии является начальник ГУНК МВД России.</w:t>
      </w:r>
      <w:r w:rsidRPr="00AB6BC0">
        <w:rPr>
          <w:rFonts w:ascii="PT Sans" w:eastAsia="Times New Roman" w:hAnsi="PT Sans" w:cs="Times New Roman"/>
          <w:color w:val="000000"/>
          <w:sz w:val="24"/>
          <w:szCs w:val="24"/>
          <w:lang w:eastAsia="ru-RU"/>
        </w:rPr>
        <w:br/>
        <w:t>20.    Персональный состав конкурсной комиссии утверждается ее председателем.</w:t>
      </w:r>
      <w:r w:rsidRPr="00AB6BC0">
        <w:rPr>
          <w:rFonts w:ascii="PT Sans" w:eastAsia="Times New Roman" w:hAnsi="PT Sans" w:cs="Times New Roman"/>
          <w:color w:val="000000"/>
          <w:sz w:val="24"/>
          <w:szCs w:val="24"/>
          <w:lang w:eastAsia="ru-RU"/>
        </w:rPr>
        <w:br/>
        <w:t>21.    В состав конкурсной комиссии по согласованию могут входить представители федеральных органов исполнительной власти, органов государственной власти Российской Федерации, общественных организаций, деятели культуры и искусства и другие.</w:t>
      </w: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color w:val="000000"/>
          <w:sz w:val="24"/>
          <w:szCs w:val="24"/>
          <w:lang w:eastAsia="ru-RU"/>
        </w:rPr>
        <w:lastRenderedPageBreak/>
        <w:t>22.    Решение конкурсной комиссии оформляется протоколом.</w:t>
      </w:r>
      <w:r w:rsidRPr="00AB6BC0">
        <w:rPr>
          <w:rFonts w:ascii="PT Sans" w:eastAsia="Times New Roman" w:hAnsi="PT Sans" w:cs="Times New Roman"/>
          <w:color w:val="000000"/>
          <w:sz w:val="24"/>
          <w:szCs w:val="24"/>
          <w:lang w:eastAsia="ru-RU"/>
        </w:rPr>
        <w:br/>
        <w:t>23.    Участие в Конкурсе членов отборочных комиссий и членов конкурсной комиссии не допускается.</w:t>
      </w:r>
      <w:r w:rsidRPr="00AB6BC0">
        <w:rPr>
          <w:rFonts w:ascii="PT Sans" w:eastAsia="Times New Roman" w:hAnsi="PT Sans" w:cs="Times New Roman"/>
          <w:color w:val="000000"/>
          <w:sz w:val="24"/>
          <w:szCs w:val="24"/>
          <w:lang w:eastAsia="ru-RU"/>
        </w:rPr>
        <w:br/>
        <w:t>24.    Конкурсные работы могут быть использованы организаторами Конкурса в целях размещения в эфире федеральных и региональных телевизионных каналов, на видео- и рекламных установках на территории городов Российской Федерации, в информационно-телекоммуникационной сети «Интернет».</w: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b/>
          <w:bCs/>
          <w:color w:val="000000"/>
          <w:sz w:val="24"/>
          <w:szCs w:val="24"/>
          <w:lang w:eastAsia="ru-RU"/>
        </w:rPr>
        <w:t>III. Требования, предъявляемые к конкурсным работам</w:t>
      </w:r>
      <w:r w:rsidRPr="00AB6BC0">
        <w:rPr>
          <w:rFonts w:ascii="PT Sans" w:eastAsia="Times New Roman" w:hAnsi="PT Sans" w:cs="Times New Roman"/>
          <w:color w:val="000000"/>
          <w:sz w:val="24"/>
          <w:szCs w:val="24"/>
          <w:lang w:eastAsia="ru-RU"/>
        </w:rPr>
        <w:br/>
        <w:t>25.    Конкурсные работы в номинации "Лучший макет наружной социальной рекламы, направленной на снижение спроса на наркотики" представляются на оптических носителях (CD или DVD) или на облачном сервисе (</w:t>
      </w:r>
      <w:proofErr w:type="spellStart"/>
      <w:r w:rsidRPr="00AB6BC0">
        <w:rPr>
          <w:rFonts w:ascii="PT Sans" w:eastAsia="Times New Roman" w:hAnsi="PT Sans" w:cs="Times New Roman"/>
          <w:color w:val="000000"/>
          <w:sz w:val="24"/>
          <w:szCs w:val="24"/>
          <w:lang w:eastAsia="ru-RU"/>
        </w:rPr>
        <w:t>Яндекс.Диск</w:t>
      </w:r>
      <w:proofErr w:type="spellEnd"/>
      <w:r w:rsidRPr="00AB6BC0">
        <w:rPr>
          <w:rFonts w:ascii="PT Sans" w:eastAsia="Times New Roman" w:hAnsi="PT Sans" w:cs="Times New Roman"/>
          <w:color w:val="000000"/>
          <w:sz w:val="24"/>
          <w:szCs w:val="24"/>
          <w:lang w:eastAsia="ru-RU"/>
        </w:rPr>
        <w:t xml:space="preserve">, Облако Mail.ru, </w:t>
      </w:r>
      <w:proofErr w:type="spellStart"/>
      <w:r w:rsidRPr="00AB6BC0">
        <w:rPr>
          <w:rFonts w:ascii="PT Sans" w:eastAsia="Times New Roman" w:hAnsi="PT Sans" w:cs="Times New Roman"/>
          <w:color w:val="000000"/>
          <w:sz w:val="24"/>
          <w:szCs w:val="24"/>
          <w:lang w:eastAsia="ru-RU"/>
        </w:rPr>
        <w:t>СберДиск</w:t>
      </w:r>
      <w:proofErr w:type="spellEnd"/>
      <w:r w:rsidRPr="00AB6BC0">
        <w:rPr>
          <w:rFonts w:ascii="PT Sans" w:eastAsia="Times New Roman" w:hAnsi="PT Sans" w:cs="Times New Roman"/>
          <w:color w:val="000000"/>
          <w:sz w:val="24"/>
          <w:szCs w:val="24"/>
          <w:lang w:eastAsia="ru-RU"/>
        </w:rPr>
        <w:t>). Форматы файла: JPG, разрешение 1920x1080p (формат 16х9), не более 10 МБ.</w:t>
      </w:r>
      <w:r w:rsidRPr="00AB6BC0">
        <w:rPr>
          <w:rFonts w:ascii="PT Sans" w:eastAsia="Times New Roman" w:hAnsi="PT Sans" w:cs="Times New Roman"/>
          <w:color w:val="000000"/>
          <w:sz w:val="24"/>
          <w:szCs w:val="24"/>
          <w:lang w:eastAsia="ru-RU"/>
        </w:rPr>
        <w:br/>
        <w:t>26.    Конкурсные работы в номинации "Лучший видеоролик антинаркотической направленности и пропаганды здорового образа жизни" представляются на оптических носителях (CD или DVD) или на облачном сервисе (</w:t>
      </w:r>
      <w:proofErr w:type="spellStart"/>
      <w:r w:rsidRPr="00AB6BC0">
        <w:rPr>
          <w:rFonts w:ascii="PT Sans" w:eastAsia="Times New Roman" w:hAnsi="PT Sans" w:cs="Times New Roman"/>
          <w:color w:val="000000"/>
          <w:sz w:val="24"/>
          <w:szCs w:val="24"/>
          <w:lang w:eastAsia="ru-RU"/>
        </w:rPr>
        <w:t>Яндекс.Диск</w:t>
      </w:r>
      <w:proofErr w:type="spellEnd"/>
      <w:r w:rsidRPr="00AB6BC0">
        <w:rPr>
          <w:rFonts w:ascii="PT Sans" w:eastAsia="Times New Roman" w:hAnsi="PT Sans" w:cs="Times New Roman"/>
          <w:color w:val="000000"/>
          <w:sz w:val="24"/>
          <w:szCs w:val="24"/>
          <w:lang w:eastAsia="ru-RU"/>
        </w:rPr>
        <w:t xml:space="preserve">, Облако Mail.ru, </w:t>
      </w:r>
      <w:proofErr w:type="spellStart"/>
      <w:r w:rsidRPr="00AB6BC0">
        <w:rPr>
          <w:rFonts w:ascii="PT Sans" w:eastAsia="Times New Roman" w:hAnsi="PT Sans" w:cs="Times New Roman"/>
          <w:color w:val="000000"/>
          <w:sz w:val="24"/>
          <w:szCs w:val="24"/>
          <w:lang w:eastAsia="ru-RU"/>
        </w:rPr>
        <w:t>СберДиск</w:t>
      </w:r>
      <w:proofErr w:type="spellEnd"/>
      <w:r w:rsidRPr="00AB6BC0">
        <w:rPr>
          <w:rFonts w:ascii="PT Sans" w:eastAsia="Times New Roman" w:hAnsi="PT Sans" w:cs="Times New Roman"/>
          <w:color w:val="000000"/>
          <w:sz w:val="24"/>
          <w:szCs w:val="24"/>
          <w:lang w:eastAsia="ru-RU"/>
        </w:rPr>
        <w:t xml:space="preserve">). Форматы файла: </w:t>
      </w:r>
      <w:proofErr w:type="spellStart"/>
      <w:r w:rsidRPr="00AB6BC0">
        <w:rPr>
          <w:rFonts w:ascii="PT Sans" w:eastAsia="Times New Roman" w:hAnsi="PT Sans" w:cs="Times New Roman"/>
          <w:color w:val="000000"/>
          <w:sz w:val="24"/>
          <w:szCs w:val="24"/>
          <w:lang w:eastAsia="ru-RU"/>
        </w:rPr>
        <w:t>avi</w:t>
      </w:r>
      <w:proofErr w:type="spellEnd"/>
      <w:r w:rsidRPr="00AB6BC0">
        <w:rPr>
          <w:rFonts w:ascii="PT Sans" w:eastAsia="Times New Roman" w:hAnsi="PT Sans" w:cs="Times New Roman"/>
          <w:color w:val="000000"/>
          <w:sz w:val="24"/>
          <w:szCs w:val="24"/>
          <w:lang w:eastAsia="ru-RU"/>
        </w:rPr>
        <w:t xml:space="preserve">, </w:t>
      </w:r>
      <w:proofErr w:type="spellStart"/>
      <w:r w:rsidRPr="00AB6BC0">
        <w:rPr>
          <w:rFonts w:ascii="PT Sans" w:eastAsia="Times New Roman" w:hAnsi="PT Sans" w:cs="Times New Roman"/>
          <w:color w:val="000000"/>
          <w:sz w:val="24"/>
          <w:szCs w:val="24"/>
          <w:lang w:eastAsia="ru-RU"/>
        </w:rPr>
        <w:t>mpeg</w:t>
      </w:r>
      <w:proofErr w:type="spellEnd"/>
      <w:r w:rsidRPr="00AB6BC0">
        <w:rPr>
          <w:rFonts w:ascii="PT Sans" w:eastAsia="Times New Roman" w:hAnsi="PT Sans" w:cs="Times New Roman"/>
          <w:color w:val="000000"/>
          <w:sz w:val="24"/>
          <w:szCs w:val="24"/>
          <w:lang w:eastAsia="ru-RU"/>
        </w:rPr>
        <w:t xml:space="preserve"> 4; разрешение 1920x1080p, не более 500 МБ; длительность не более 120 сек., звук 16 бит, стерео.</w:t>
      </w:r>
      <w:r w:rsidRPr="00AB6BC0">
        <w:rPr>
          <w:rFonts w:ascii="PT Sans" w:eastAsia="Times New Roman" w:hAnsi="PT Sans" w:cs="Times New Roman"/>
          <w:color w:val="000000"/>
          <w:sz w:val="24"/>
          <w:szCs w:val="24"/>
          <w:lang w:eastAsia="ru-RU"/>
        </w:rPr>
        <w:br/>
        <w:t>27.    Конкурсные работы в номинации "Лучший видеоролик антинаркотической направленности для социальных медиа" представляются на оптических носителях (CD или DVD) или на облачном сервисе (</w:t>
      </w:r>
      <w:proofErr w:type="spellStart"/>
      <w:r w:rsidRPr="00AB6BC0">
        <w:rPr>
          <w:rFonts w:ascii="PT Sans" w:eastAsia="Times New Roman" w:hAnsi="PT Sans" w:cs="Times New Roman"/>
          <w:color w:val="000000"/>
          <w:sz w:val="24"/>
          <w:szCs w:val="24"/>
          <w:lang w:eastAsia="ru-RU"/>
        </w:rPr>
        <w:t>Яндекс.Диск</w:t>
      </w:r>
      <w:proofErr w:type="spellEnd"/>
      <w:r w:rsidRPr="00AB6BC0">
        <w:rPr>
          <w:rFonts w:ascii="PT Sans" w:eastAsia="Times New Roman" w:hAnsi="PT Sans" w:cs="Times New Roman"/>
          <w:color w:val="000000"/>
          <w:sz w:val="24"/>
          <w:szCs w:val="24"/>
          <w:lang w:eastAsia="ru-RU"/>
        </w:rPr>
        <w:t xml:space="preserve">, Облако Mail.ru, </w:t>
      </w:r>
      <w:proofErr w:type="spellStart"/>
      <w:r w:rsidRPr="00AB6BC0">
        <w:rPr>
          <w:rFonts w:ascii="PT Sans" w:eastAsia="Times New Roman" w:hAnsi="PT Sans" w:cs="Times New Roman"/>
          <w:color w:val="000000"/>
          <w:sz w:val="24"/>
          <w:szCs w:val="24"/>
          <w:lang w:eastAsia="ru-RU"/>
        </w:rPr>
        <w:t>СберДиск</w:t>
      </w:r>
      <w:proofErr w:type="spellEnd"/>
      <w:r w:rsidRPr="00AB6BC0">
        <w:rPr>
          <w:rFonts w:ascii="PT Sans" w:eastAsia="Times New Roman" w:hAnsi="PT Sans" w:cs="Times New Roman"/>
          <w:color w:val="000000"/>
          <w:sz w:val="24"/>
          <w:szCs w:val="24"/>
          <w:lang w:eastAsia="ru-RU"/>
        </w:rPr>
        <w:t xml:space="preserve">). Вертикальная или горизонтальная ориентация с соотношением сторон 9:16 и разрешением 1920х1080р, длительность не более 60 сек., размер файла не более 300 МБ; видео: формат mp4, кодек H.264 (x264), </w:t>
      </w:r>
      <w:proofErr w:type="spellStart"/>
      <w:r w:rsidRPr="00AB6BC0">
        <w:rPr>
          <w:rFonts w:ascii="PT Sans" w:eastAsia="Times New Roman" w:hAnsi="PT Sans" w:cs="Times New Roman"/>
          <w:color w:val="000000"/>
          <w:sz w:val="24"/>
          <w:szCs w:val="24"/>
          <w:lang w:eastAsia="ru-RU"/>
        </w:rPr>
        <w:t>битрейт</w:t>
      </w:r>
      <w:proofErr w:type="spellEnd"/>
      <w:r w:rsidRPr="00AB6BC0">
        <w:rPr>
          <w:rFonts w:ascii="PT Sans" w:eastAsia="Times New Roman" w:hAnsi="PT Sans" w:cs="Times New Roman"/>
          <w:color w:val="000000"/>
          <w:sz w:val="24"/>
          <w:szCs w:val="24"/>
          <w:lang w:eastAsia="ru-RU"/>
        </w:rPr>
        <w:t xml:space="preserve"> не ниже 2 </w:t>
      </w:r>
      <w:proofErr w:type="spellStart"/>
      <w:r w:rsidRPr="00AB6BC0">
        <w:rPr>
          <w:rFonts w:ascii="PT Sans" w:eastAsia="Times New Roman" w:hAnsi="PT Sans" w:cs="Times New Roman"/>
          <w:color w:val="000000"/>
          <w:sz w:val="24"/>
          <w:szCs w:val="24"/>
          <w:lang w:eastAsia="ru-RU"/>
        </w:rPr>
        <w:t>МБит</w:t>
      </w:r>
      <w:proofErr w:type="spellEnd"/>
      <w:r w:rsidRPr="00AB6BC0">
        <w:rPr>
          <w:rFonts w:ascii="PT Sans" w:eastAsia="Times New Roman" w:hAnsi="PT Sans" w:cs="Times New Roman"/>
          <w:color w:val="000000"/>
          <w:sz w:val="24"/>
          <w:szCs w:val="24"/>
          <w:lang w:eastAsia="ru-RU"/>
        </w:rPr>
        <w:t xml:space="preserve">/с; звук: 16 бит, стерео, кодек AAC или mp3, частота дискретизации 44100 Гц, </w:t>
      </w:r>
      <w:proofErr w:type="spellStart"/>
      <w:r w:rsidRPr="00AB6BC0">
        <w:rPr>
          <w:rFonts w:ascii="PT Sans" w:eastAsia="Times New Roman" w:hAnsi="PT Sans" w:cs="Times New Roman"/>
          <w:color w:val="000000"/>
          <w:sz w:val="24"/>
          <w:szCs w:val="24"/>
          <w:lang w:eastAsia="ru-RU"/>
        </w:rPr>
        <w:t>битрейт</w:t>
      </w:r>
      <w:proofErr w:type="spellEnd"/>
      <w:r w:rsidRPr="00AB6BC0">
        <w:rPr>
          <w:rFonts w:ascii="PT Sans" w:eastAsia="Times New Roman" w:hAnsi="PT Sans" w:cs="Times New Roman"/>
          <w:color w:val="000000"/>
          <w:sz w:val="24"/>
          <w:szCs w:val="24"/>
          <w:lang w:eastAsia="ru-RU"/>
        </w:rPr>
        <w:t xml:space="preserve"> не ниже 192 кбит/с.</w:t>
      </w:r>
      <w:r w:rsidRPr="00AB6BC0">
        <w:rPr>
          <w:rFonts w:ascii="PT Sans" w:eastAsia="Times New Roman" w:hAnsi="PT Sans" w:cs="Times New Roman"/>
          <w:color w:val="000000"/>
          <w:sz w:val="24"/>
          <w:szCs w:val="24"/>
          <w:lang w:eastAsia="ru-RU"/>
        </w:rPr>
        <w:br/>
        <w:t>28.    К работам, представляемым на Конкурс, прилагается краткая аннотация.</w:t>
      </w:r>
      <w:r w:rsidRPr="00AB6BC0">
        <w:rPr>
          <w:rFonts w:ascii="PT Sans" w:eastAsia="Times New Roman" w:hAnsi="PT Sans" w:cs="Times New Roman"/>
          <w:color w:val="000000"/>
          <w:sz w:val="24"/>
          <w:szCs w:val="24"/>
          <w:lang w:eastAsia="ru-RU"/>
        </w:rPr>
        <w:br/>
        <w:t>29.    К участию в Конкурсе не допускаются работы, не соответствующие требованиям, предусмотренным настоящим Положением, или имеющие брак в изображении или звуке.</w:t>
      </w:r>
      <w:r w:rsidRPr="00AB6BC0">
        <w:rPr>
          <w:rFonts w:ascii="PT Sans" w:eastAsia="Times New Roman" w:hAnsi="PT Sans" w:cs="Times New Roman"/>
          <w:color w:val="000000"/>
          <w:sz w:val="24"/>
          <w:szCs w:val="24"/>
          <w:lang w:eastAsia="ru-RU"/>
        </w:rPr>
        <w:br/>
        <w:t>30.    Конкурсные работы не рецензируются и не возвращаются.</w: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r w:rsidRPr="00AB6BC0">
        <w:rPr>
          <w:rFonts w:ascii="PT Sans" w:eastAsia="Times New Roman" w:hAnsi="PT Sans" w:cs="Times New Roman"/>
          <w:color w:val="000000"/>
          <w:sz w:val="24"/>
          <w:szCs w:val="24"/>
          <w:lang w:eastAsia="ru-RU"/>
        </w:rPr>
        <w:br/>
      </w:r>
      <w:r w:rsidRPr="00AB6BC0">
        <w:rPr>
          <w:rFonts w:ascii="PT Sans" w:eastAsia="Times New Roman" w:hAnsi="PT Sans" w:cs="Times New Roman"/>
          <w:b/>
          <w:bCs/>
          <w:color w:val="000000"/>
          <w:sz w:val="24"/>
          <w:szCs w:val="24"/>
          <w:lang w:eastAsia="ru-RU"/>
        </w:rPr>
        <w:t>IV. Оценка конкурсных работ и порядок награждения победителей и призеров Конкурса</w:t>
      </w:r>
      <w:r w:rsidRPr="00AB6BC0">
        <w:rPr>
          <w:rFonts w:ascii="PT Sans" w:eastAsia="Times New Roman" w:hAnsi="PT Sans" w:cs="Times New Roman"/>
          <w:color w:val="000000"/>
          <w:sz w:val="24"/>
          <w:szCs w:val="24"/>
          <w:lang w:eastAsia="ru-RU"/>
        </w:rPr>
        <w:br/>
        <w:t xml:space="preserve">31.    Представленные на Конкурс работы оцениваются членами отборочных комиссий </w:t>
      </w:r>
      <w:r w:rsidRPr="00AB6BC0">
        <w:rPr>
          <w:rFonts w:ascii="PT Sans" w:eastAsia="Times New Roman" w:hAnsi="PT Sans" w:cs="Times New Roman"/>
          <w:color w:val="000000"/>
          <w:sz w:val="24"/>
          <w:szCs w:val="24"/>
          <w:lang w:eastAsia="ru-RU"/>
        </w:rPr>
        <w:lastRenderedPageBreak/>
        <w:t xml:space="preserve">и конкурсной комиссией индивидуально по десятибалльной шкале каждая в отдельности по следующим </w:t>
      </w:r>
      <w:proofErr w:type="gramStart"/>
      <w:r w:rsidRPr="00AB6BC0">
        <w:rPr>
          <w:rFonts w:ascii="PT Sans" w:eastAsia="Times New Roman" w:hAnsi="PT Sans" w:cs="Times New Roman"/>
          <w:color w:val="000000"/>
          <w:sz w:val="24"/>
          <w:szCs w:val="24"/>
          <w:lang w:eastAsia="ru-RU"/>
        </w:rPr>
        <w:t>критериям:</w:t>
      </w:r>
      <w:r w:rsidRPr="00AB6BC0">
        <w:rPr>
          <w:rFonts w:ascii="PT Sans" w:eastAsia="Times New Roman" w:hAnsi="PT Sans" w:cs="Times New Roman"/>
          <w:color w:val="000000"/>
          <w:sz w:val="24"/>
          <w:szCs w:val="24"/>
          <w:lang w:eastAsia="ru-RU"/>
        </w:rPr>
        <w:br/>
        <w:t>31.1</w:t>
      </w:r>
      <w:proofErr w:type="gramEnd"/>
      <w:r w:rsidRPr="00AB6BC0">
        <w:rPr>
          <w:rFonts w:ascii="PT Sans" w:eastAsia="Times New Roman" w:hAnsi="PT Sans" w:cs="Times New Roman"/>
          <w:color w:val="000000"/>
          <w:sz w:val="24"/>
          <w:szCs w:val="24"/>
          <w:lang w:eastAsia="ru-RU"/>
        </w:rPr>
        <w:t>.    Социальная значимость.</w:t>
      </w:r>
      <w:r w:rsidRPr="00AB6BC0">
        <w:rPr>
          <w:rFonts w:ascii="PT Sans" w:eastAsia="Times New Roman" w:hAnsi="PT Sans" w:cs="Times New Roman"/>
          <w:color w:val="000000"/>
          <w:sz w:val="24"/>
          <w:szCs w:val="24"/>
          <w:lang w:eastAsia="ru-RU"/>
        </w:rPr>
        <w:br/>
        <w:t>31.2.    Информативность.</w:t>
      </w:r>
      <w:r w:rsidRPr="00AB6BC0">
        <w:rPr>
          <w:rFonts w:ascii="PT Sans" w:eastAsia="Times New Roman" w:hAnsi="PT Sans" w:cs="Times New Roman"/>
          <w:color w:val="000000"/>
          <w:sz w:val="24"/>
          <w:szCs w:val="24"/>
          <w:lang w:eastAsia="ru-RU"/>
        </w:rPr>
        <w:br/>
        <w:t>31.3.    Глубина проработки темы.</w:t>
      </w:r>
      <w:r w:rsidRPr="00AB6BC0">
        <w:rPr>
          <w:rFonts w:ascii="PT Sans" w:eastAsia="Times New Roman" w:hAnsi="PT Sans" w:cs="Times New Roman"/>
          <w:color w:val="000000"/>
          <w:sz w:val="24"/>
          <w:szCs w:val="24"/>
          <w:lang w:eastAsia="ru-RU"/>
        </w:rPr>
        <w:br/>
        <w:t>31.4.    Оригинальность подачи материала.</w:t>
      </w:r>
      <w:r w:rsidRPr="00AB6BC0">
        <w:rPr>
          <w:rFonts w:ascii="PT Sans" w:eastAsia="Times New Roman" w:hAnsi="PT Sans" w:cs="Times New Roman"/>
          <w:color w:val="000000"/>
          <w:sz w:val="24"/>
          <w:szCs w:val="24"/>
          <w:lang w:eastAsia="ru-RU"/>
        </w:rPr>
        <w:br/>
        <w:t>31.5.    Практическая ценность.</w:t>
      </w:r>
      <w:r w:rsidRPr="00AB6BC0">
        <w:rPr>
          <w:rFonts w:ascii="PT Sans" w:eastAsia="Times New Roman" w:hAnsi="PT Sans" w:cs="Times New Roman"/>
          <w:color w:val="000000"/>
          <w:sz w:val="24"/>
          <w:szCs w:val="24"/>
          <w:lang w:eastAsia="ru-RU"/>
        </w:rPr>
        <w:br/>
        <w:t>32.    Конкурсные работы оцениваются в каждой номинации.</w:t>
      </w:r>
      <w:r w:rsidRPr="00AB6BC0">
        <w:rPr>
          <w:rFonts w:ascii="PT Sans" w:eastAsia="Times New Roman" w:hAnsi="PT Sans" w:cs="Times New Roman"/>
          <w:color w:val="000000"/>
          <w:sz w:val="24"/>
          <w:szCs w:val="24"/>
          <w:lang w:eastAsia="ru-RU"/>
        </w:rPr>
        <w:br/>
        <w:t>33.    По итогам Конкурса конкурсная комиссия определяет одного победителя и двух призеров в каждой номинации.</w:t>
      </w:r>
      <w:r w:rsidRPr="00AB6BC0">
        <w:rPr>
          <w:rFonts w:ascii="PT Sans" w:eastAsia="Times New Roman" w:hAnsi="PT Sans" w:cs="Times New Roman"/>
          <w:color w:val="000000"/>
          <w:sz w:val="24"/>
          <w:szCs w:val="24"/>
          <w:lang w:eastAsia="ru-RU"/>
        </w:rPr>
        <w:br/>
        <w:t>34.    Информация об итогах Конкурса размещается на ресурсах АПК «Официальный сайт МВД России» до 15 июня.</w:t>
      </w:r>
      <w:r w:rsidRPr="00AB6BC0">
        <w:rPr>
          <w:rFonts w:ascii="PT Sans" w:eastAsia="Times New Roman" w:hAnsi="PT Sans" w:cs="Times New Roman"/>
          <w:color w:val="000000"/>
          <w:sz w:val="24"/>
          <w:szCs w:val="24"/>
          <w:lang w:eastAsia="ru-RU"/>
        </w:rPr>
        <w:br/>
        <w:t>35.    Порядок награждения победителей и призеров Конкурса ежегодно определяет конкурсная комиссия.</w:t>
      </w:r>
      <w:r w:rsidRPr="00AB6BC0">
        <w:rPr>
          <w:rFonts w:ascii="PT Sans" w:eastAsia="Times New Roman" w:hAnsi="PT Sans" w:cs="Times New Roman"/>
          <w:color w:val="000000"/>
          <w:sz w:val="24"/>
          <w:szCs w:val="24"/>
          <w:lang w:eastAsia="ru-RU"/>
        </w:rPr>
        <w:br/>
        <w:t>36.    Победителю Конкурса в каждой номинации вручаются приз «Победитель конкурса «Спасем жизнь вместе», диплом и ценный подарок.</w:t>
      </w:r>
      <w:r w:rsidRPr="00AB6BC0">
        <w:rPr>
          <w:rFonts w:ascii="PT Sans" w:eastAsia="Times New Roman" w:hAnsi="PT Sans" w:cs="Times New Roman"/>
          <w:color w:val="000000"/>
          <w:sz w:val="24"/>
          <w:szCs w:val="24"/>
          <w:lang w:eastAsia="ru-RU"/>
        </w:rPr>
        <w:br/>
        <w:t>37.    Призерам Конкурса в каждой номинации вручаются диплом «Призер конкурса «Спасем жизнь вместе» и ценный подарок.</w:t>
      </w:r>
      <w:r w:rsidRPr="00AB6BC0">
        <w:rPr>
          <w:rFonts w:ascii="PT Sans" w:eastAsia="Times New Roman" w:hAnsi="PT Sans" w:cs="Times New Roman"/>
          <w:color w:val="000000"/>
          <w:sz w:val="24"/>
          <w:szCs w:val="24"/>
          <w:lang w:eastAsia="ru-RU"/>
        </w:rPr>
        <w:br/>
        <w:t>38.    В случае если победителем или призером Конкурса становится авторский коллектив, призы, дипломы и ценные подарки вручаются его представителю.</w:t>
      </w:r>
      <w:r w:rsidRPr="00AB6BC0">
        <w:rPr>
          <w:rFonts w:ascii="PT Sans" w:eastAsia="Times New Roman" w:hAnsi="PT Sans" w:cs="Times New Roman"/>
          <w:color w:val="000000"/>
          <w:sz w:val="24"/>
          <w:szCs w:val="24"/>
          <w:lang w:eastAsia="ru-RU"/>
        </w:rPr>
        <w:br/>
        <w:t>39.    Участники Конкурса, прошедшие в федеральный этап, но не вошедшие в число победителей и призеров Конкурса, по решению отборочных комиссий могут быть поощрены благодарственными письмами «За активное участие во Всероссийском конкурсе социальной рекламы антинаркотической направленности и пропаганды здорового образа жизни «Спасем жизнь вместе».</w:t>
      </w:r>
    </w:p>
    <w:p w:rsidR="00AB6BC0" w:rsidRPr="00AB6BC0" w:rsidRDefault="00AB6BC0" w:rsidP="00AB6BC0">
      <w:pPr>
        <w:shd w:val="clear" w:color="auto" w:fill="FFFFFF"/>
        <w:spacing w:after="0" w:line="408" w:lineRule="atLeast"/>
        <w:rPr>
          <w:rFonts w:ascii="PT Sans" w:eastAsia="Times New Roman" w:hAnsi="PT Sans" w:cs="Times New Roman"/>
          <w:color w:val="000000"/>
          <w:sz w:val="24"/>
          <w:szCs w:val="24"/>
          <w:lang w:eastAsia="ru-RU"/>
        </w:rPr>
      </w:pPr>
      <w:r w:rsidRPr="00AB6BC0">
        <w:rPr>
          <w:rFonts w:ascii="PT Sans" w:eastAsia="Times New Roman" w:hAnsi="PT Sans" w:cs="Times New Roman"/>
          <w:color w:val="000000"/>
          <w:sz w:val="24"/>
          <w:szCs w:val="24"/>
          <w:lang w:eastAsia="ru-RU"/>
        </w:rPr>
        <w:pict>
          <v:rect id="_x0000_i1025" style="width:154.35pt;height:.75pt" o:hrpct="330" o:hrstd="t" o:hr="t" fillcolor="#a0a0a0" stroked="f"/>
        </w:pic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hyperlink r:id="rId4" w:anchor="_ftnref1" w:tooltip="" w:history="1">
        <w:r w:rsidRPr="00AB6BC0">
          <w:rPr>
            <w:rFonts w:ascii="PT Sans" w:eastAsia="Times New Roman" w:hAnsi="PT Sans" w:cs="Times New Roman"/>
            <w:color w:val="0070A8"/>
            <w:sz w:val="24"/>
            <w:szCs w:val="24"/>
            <w:vertAlign w:val="superscript"/>
            <w:lang w:eastAsia="ru-RU"/>
          </w:rPr>
          <w:t>[1]</w:t>
        </w:r>
      </w:hyperlink>
      <w:r w:rsidRPr="00AB6BC0">
        <w:rPr>
          <w:rFonts w:ascii="PT Sans" w:eastAsia="Times New Roman" w:hAnsi="PT Sans" w:cs="Times New Roman"/>
          <w:color w:val="000000"/>
          <w:sz w:val="24"/>
          <w:szCs w:val="24"/>
          <w:lang w:eastAsia="ru-RU"/>
        </w:rPr>
        <w:t> Далее - «Конкурс».</w: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hyperlink r:id="rId5" w:anchor="_ftnref2" w:tooltip="" w:history="1">
        <w:r w:rsidRPr="00AB6BC0">
          <w:rPr>
            <w:rFonts w:ascii="PT Sans" w:eastAsia="Times New Roman" w:hAnsi="PT Sans" w:cs="Times New Roman"/>
            <w:color w:val="0070A8"/>
            <w:sz w:val="24"/>
            <w:szCs w:val="24"/>
            <w:vertAlign w:val="superscript"/>
            <w:lang w:eastAsia="ru-RU"/>
          </w:rPr>
          <w:t>[2]</w:t>
        </w:r>
      </w:hyperlink>
      <w:r w:rsidRPr="00AB6BC0">
        <w:rPr>
          <w:rFonts w:ascii="PT Sans" w:eastAsia="Times New Roman" w:hAnsi="PT Sans" w:cs="Times New Roman"/>
          <w:color w:val="000000"/>
          <w:sz w:val="24"/>
          <w:szCs w:val="24"/>
          <w:lang w:eastAsia="ru-RU"/>
        </w:rPr>
        <w:t> Далее - «наркотики».</w:t>
      </w:r>
    </w:p>
    <w:p w:rsidR="00AB6BC0" w:rsidRPr="00AB6BC0" w:rsidRDefault="00AB6BC0" w:rsidP="00AB6BC0">
      <w:pPr>
        <w:shd w:val="clear" w:color="auto" w:fill="FFFFFF"/>
        <w:spacing w:before="150" w:after="150" w:line="408" w:lineRule="atLeast"/>
        <w:rPr>
          <w:rFonts w:ascii="PT Sans" w:eastAsia="Times New Roman" w:hAnsi="PT Sans" w:cs="Times New Roman"/>
          <w:color w:val="000000"/>
          <w:sz w:val="24"/>
          <w:szCs w:val="24"/>
          <w:lang w:eastAsia="ru-RU"/>
        </w:rPr>
      </w:pPr>
      <w:hyperlink r:id="rId6" w:anchor="_ftnref3" w:tooltip="" w:history="1">
        <w:r w:rsidRPr="00AB6BC0">
          <w:rPr>
            <w:rFonts w:ascii="PT Sans" w:eastAsia="Times New Roman" w:hAnsi="PT Sans" w:cs="Times New Roman"/>
            <w:color w:val="0070A8"/>
            <w:sz w:val="24"/>
            <w:szCs w:val="24"/>
            <w:vertAlign w:val="superscript"/>
            <w:lang w:eastAsia="ru-RU"/>
          </w:rPr>
          <w:t>[3]</w:t>
        </w:r>
      </w:hyperlink>
      <w:r w:rsidRPr="00AB6BC0">
        <w:rPr>
          <w:rFonts w:ascii="PT Sans" w:eastAsia="Times New Roman" w:hAnsi="PT Sans" w:cs="Times New Roman"/>
          <w:color w:val="000000"/>
          <w:sz w:val="24"/>
          <w:szCs w:val="24"/>
          <w:lang w:eastAsia="ru-RU"/>
        </w:rPr>
        <w:t> Далее - «АПК «Официальный сайт МВД России».</w:t>
      </w:r>
    </w:p>
    <w:p w:rsidR="00187676" w:rsidRDefault="00187676" w:rsidP="00AB6BC0"/>
    <w:p w:rsidR="00AB6BC0" w:rsidRDefault="00AB6BC0" w:rsidP="00AB6BC0"/>
    <w:p w:rsidR="00AB6BC0" w:rsidRDefault="00AB6BC0" w:rsidP="00AB6BC0">
      <w:pPr>
        <w:pStyle w:val="11"/>
        <w:shd w:val="clear" w:color="auto" w:fill="auto"/>
        <w:spacing w:line="317" w:lineRule="exact"/>
        <w:ind w:left="5120"/>
      </w:pPr>
      <w:r>
        <w:t>Приложение</w:t>
      </w:r>
    </w:p>
    <w:p w:rsidR="00AB6BC0" w:rsidRDefault="00AB6BC0" w:rsidP="00AB6BC0">
      <w:pPr>
        <w:pStyle w:val="11"/>
        <w:shd w:val="clear" w:color="auto" w:fill="auto"/>
        <w:spacing w:after="240" w:line="317" w:lineRule="exact"/>
        <w:ind w:left="5120" w:right="840"/>
      </w:pPr>
      <w:proofErr w:type="gramStart"/>
      <w:r>
        <w:t>к</w:t>
      </w:r>
      <w:proofErr w:type="gramEnd"/>
      <w:r>
        <w:t xml:space="preserve"> Положению о Всероссийском конкурсе социальной рекламы антинаркотической </w:t>
      </w:r>
      <w:r>
        <w:lastRenderedPageBreak/>
        <w:t>направленности и пропаганды здорового образа жизни «Спасем жизнь вместе»</w:t>
      </w:r>
    </w:p>
    <w:p w:rsidR="00AB6BC0" w:rsidRDefault="00AB6BC0" w:rsidP="00AB6BC0">
      <w:pPr>
        <w:pStyle w:val="120"/>
        <w:shd w:val="clear" w:color="auto" w:fill="auto"/>
        <w:spacing w:before="0"/>
        <w:ind w:left="280"/>
      </w:pPr>
      <w:r>
        <w:t>ЗАЯВКА</w:t>
      </w:r>
    </w:p>
    <w:p w:rsidR="00AB6BC0" w:rsidRDefault="00AB6BC0" w:rsidP="00AB6BC0">
      <w:pPr>
        <w:pStyle w:val="80"/>
        <w:shd w:val="clear" w:color="auto" w:fill="auto"/>
        <w:spacing w:before="0" w:after="0" w:line="317" w:lineRule="exact"/>
        <w:ind w:left="280"/>
        <w:jc w:val="center"/>
      </w:pPr>
      <w:proofErr w:type="gramStart"/>
      <w:r>
        <w:t>на</w:t>
      </w:r>
      <w:proofErr w:type="gramEnd"/>
      <w:r>
        <w:t xml:space="preserve"> участие во Всероссийском конкурсе социальной рекламы антинаркотической направленности и пропаганды здорового образа</w:t>
      </w:r>
    </w:p>
    <w:p w:rsidR="00AB6BC0" w:rsidRDefault="00AB6BC0" w:rsidP="00AB6BC0">
      <w:pPr>
        <w:pStyle w:val="80"/>
        <w:shd w:val="clear" w:color="auto" w:fill="auto"/>
        <w:spacing w:before="0" w:after="177" w:line="317" w:lineRule="exact"/>
        <w:ind w:left="280"/>
        <w:jc w:val="center"/>
      </w:pPr>
      <w:proofErr w:type="gramStart"/>
      <w:r>
        <w:t>жизни</w:t>
      </w:r>
      <w:proofErr w:type="gramEnd"/>
      <w:r>
        <w:t xml:space="preserve"> «Спасем жизнь вместе»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9000"/>
      </w:tblGrid>
      <w:tr w:rsidR="00AB6BC0" w:rsidTr="00570AFA">
        <w:trPr>
          <w:trHeight w:val="240"/>
        </w:trPr>
        <w:tc>
          <w:tcPr>
            <w:tcW w:w="600" w:type="dxa"/>
          </w:tcPr>
          <w:p w:rsidR="00AB6BC0" w:rsidRDefault="00AB6BC0" w:rsidP="00570AFA">
            <w:pPr>
              <w:pStyle w:val="ConsPlusNonformat"/>
              <w:jc w:val="both"/>
            </w:pPr>
            <w:r>
              <w:t xml:space="preserve">1. </w:t>
            </w:r>
          </w:p>
        </w:tc>
        <w:tc>
          <w:tcPr>
            <w:tcW w:w="9000" w:type="dxa"/>
          </w:tcPr>
          <w:p w:rsidR="00AB6BC0" w:rsidRDefault="00AB6BC0" w:rsidP="00570AFA">
            <w:pPr>
              <w:pStyle w:val="ConsPlusNonformat"/>
              <w:jc w:val="both"/>
            </w:pPr>
            <w:r>
              <w:t xml:space="preserve">Фамилия, имя, отчество (при </w:t>
            </w:r>
            <w:proofErr w:type="gramStart"/>
            <w:r>
              <w:t>наличии)/</w:t>
            </w:r>
            <w:proofErr w:type="gramEnd"/>
            <w:r>
              <w:t xml:space="preserve">наименование                        </w:t>
            </w:r>
          </w:p>
          <w:p w:rsidR="00AB6BC0" w:rsidRDefault="00AB6BC0" w:rsidP="00570AFA">
            <w:pPr>
              <w:pStyle w:val="ConsPlusNonformat"/>
              <w:jc w:val="both"/>
            </w:pPr>
            <w:proofErr w:type="gramStart"/>
            <w:r>
              <w:t>организации</w:t>
            </w:r>
            <w:proofErr w:type="gramEnd"/>
            <w:r>
              <w:t>/наименование авторского коллектива:</w:t>
            </w:r>
          </w:p>
          <w:p w:rsidR="00AB6BC0" w:rsidRDefault="00AB6BC0" w:rsidP="00570AFA">
            <w:pPr>
              <w:pStyle w:val="ConsPlusNonformat"/>
              <w:jc w:val="both"/>
            </w:pPr>
            <w:r>
              <w:t xml:space="preserve">                          </w:t>
            </w:r>
          </w:p>
        </w:tc>
      </w:tr>
      <w:tr w:rsidR="00AB6BC0" w:rsidTr="00570AFA">
        <w:trPr>
          <w:trHeight w:val="240"/>
        </w:trPr>
        <w:tc>
          <w:tcPr>
            <w:tcW w:w="600" w:type="dxa"/>
            <w:tcBorders>
              <w:top w:val="nil"/>
            </w:tcBorders>
          </w:tcPr>
          <w:p w:rsidR="00AB6BC0" w:rsidRDefault="00AB6BC0" w:rsidP="00570AFA">
            <w:pPr>
              <w:pStyle w:val="ConsPlusNonformat"/>
              <w:jc w:val="both"/>
            </w:pPr>
            <w:r>
              <w:t xml:space="preserve">2. </w:t>
            </w:r>
          </w:p>
        </w:tc>
        <w:tc>
          <w:tcPr>
            <w:tcW w:w="9000" w:type="dxa"/>
            <w:tcBorders>
              <w:top w:val="nil"/>
            </w:tcBorders>
          </w:tcPr>
          <w:p w:rsidR="00AB6BC0" w:rsidRDefault="00AB6BC0" w:rsidP="00570AFA">
            <w:pPr>
              <w:pStyle w:val="ConsPlusNonformat"/>
              <w:jc w:val="both"/>
            </w:pPr>
            <w:r>
              <w:t>Дата рождения (число, месяц, год) для физических лиц):</w:t>
            </w:r>
          </w:p>
          <w:p w:rsidR="00AB6BC0" w:rsidRDefault="00AB6BC0" w:rsidP="00570AFA">
            <w:pPr>
              <w:pStyle w:val="ConsPlusNonformat"/>
              <w:jc w:val="both"/>
            </w:pPr>
            <w:r>
              <w:t xml:space="preserve">                   </w:t>
            </w:r>
          </w:p>
        </w:tc>
      </w:tr>
      <w:tr w:rsidR="00AB6BC0" w:rsidTr="00570AFA">
        <w:trPr>
          <w:trHeight w:val="240"/>
        </w:trPr>
        <w:tc>
          <w:tcPr>
            <w:tcW w:w="600" w:type="dxa"/>
            <w:tcBorders>
              <w:top w:val="nil"/>
            </w:tcBorders>
          </w:tcPr>
          <w:p w:rsidR="00AB6BC0" w:rsidRDefault="00AB6BC0" w:rsidP="00570AFA">
            <w:pPr>
              <w:pStyle w:val="ConsPlusNonformat"/>
              <w:jc w:val="both"/>
            </w:pPr>
            <w:r>
              <w:t xml:space="preserve">3. </w:t>
            </w:r>
          </w:p>
        </w:tc>
        <w:tc>
          <w:tcPr>
            <w:tcW w:w="9000" w:type="dxa"/>
            <w:tcBorders>
              <w:top w:val="nil"/>
            </w:tcBorders>
          </w:tcPr>
          <w:p w:rsidR="00AB6BC0" w:rsidRDefault="00AB6BC0" w:rsidP="00570AFA">
            <w:pPr>
              <w:pStyle w:val="ConsPlusNonformat"/>
              <w:jc w:val="both"/>
            </w:pPr>
            <w:r>
              <w:t>Место жительства/регистрации/юридический адрес юридического лица:</w:t>
            </w:r>
          </w:p>
          <w:p w:rsidR="00AB6BC0" w:rsidRDefault="00AB6BC0" w:rsidP="00570AFA">
            <w:pPr>
              <w:pStyle w:val="ConsPlusNonformat"/>
              <w:jc w:val="both"/>
            </w:pPr>
            <w:r>
              <w:t xml:space="preserve">        </w:t>
            </w:r>
          </w:p>
        </w:tc>
      </w:tr>
      <w:tr w:rsidR="00AB6BC0" w:rsidTr="00570AFA">
        <w:trPr>
          <w:trHeight w:val="240"/>
        </w:trPr>
        <w:tc>
          <w:tcPr>
            <w:tcW w:w="600" w:type="dxa"/>
            <w:tcBorders>
              <w:top w:val="nil"/>
            </w:tcBorders>
          </w:tcPr>
          <w:p w:rsidR="00AB6BC0" w:rsidRDefault="00AB6BC0" w:rsidP="00570AFA">
            <w:pPr>
              <w:pStyle w:val="ConsPlusNonformat"/>
              <w:jc w:val="both"/>
            </w:pPr>
            <w:r>
              <w:t xml:space="preserve">4. </w:t>
            </w:r>
          </w:p>
        </w:tc>
        <w:tc>
          <w:tcPr>
            <w:tcW w:w="9000" w:type="dxa"/>
            <w:tcBorders>
              <w:top w:val="nil"/>
            </w:tcBorders>
          </w:tcPr>
          <w:p w:rsidR="00AB6BC0" w:rsidRDefault="00AB6BC0" w:rsidP="00570AFA">
            <w:pPr>
              <w:pStyle w:val="ConsPlusNonformat"/>
              <w:jc w:val="both"/>
            </w:pPr>
            <w:r>
              <w:t xml:space="preserve">Контактные телефоны: код города ___________                              </w:t>
            </w:r>
          </w:p>
          <w:p w:rsidR="00AB6BC0" w:rsidRDefault="00AB6BC0" w:rsidP="00570AFA">
            <w:pPr>
              <w:pStyle w:val="ConsPlusNonformat"/>
              <w:jc w:val="both"/>
            </w:pPr>
            <w:proofErr w:type="gramStart"/>
            <w:r>
              <w:t>служебный</w:t>
            </w:r>
            <w:proofErr w:type="gramEnd"/>
            <w:r>
              <w:t xml:space="preserve"> ____________, домашний _____________, мобильный                </w:t>
            </w:r>
          </w:p>
          <w:p w:rsidR="00AB6BC0" w:rsidRDefault="00AB6BC0" w:rsidP="00570AFA">
            <w:pPr>
              <w:pStyle w:val="ConsPlusNonformat"/>
              <w:jc w:val="both"/>
            </w:pPr>
            <w:r>
              <w:t xml:space="preserve">______________.                                                          </w:t>
            </w:r>
          </w:p>
        </w:tc>
      </w:tr>
      <w:tr w:rsidR="00AB6BC0" w:rsidTr="00570AFA">
        <w:trPr>
          <w:trHeight w:val="240"/>
        </w:trPr>
        <w:tc>
          <w:tcPr>
            <w:tcW w:w="600" w:type="dxa"/>
            <w:tcBorders>
              <w:top w:val="nil"/>
            </w:tcBorders>
          </w:tcPr>
          <w:p w:rsidR="00AB6BC0" w:rsidRDefault="00AB6BC0" w:rsidP="00570AFA">
            <w:pPr>
              <w:pStyle w:val="ConsPlusNonformat"/>
              <w:jc w:val="both"/>
            </w:pPr>
            <w:r>
              <w:t xml:space="preserve">5. </w:t>
            </w:r>
          </w:p>
        </w:tc>
        <w:tc>
          <w:tcPr>
            <w:tcW w:w="9000" w:type="dxa"/>
            <w:tcBorders>
              <w:top w:val="nil"/>
            </w:tcBorders>
          </w:tcPr>
          <w:p w:rsidR="00AB6BC0" w:rsidRDefault="00AB6BC0" w:rsidP="00570AFA">
            <w:pPr>
              <w:pStyle w:val="ConsPlusNonformat"/>
              <w:jc w:val="both"/>
            </w:pPr>
            <w:r>
              <w:t>Место работы, учебы (курс, факультет (для физических лиц):</w:t>
            </w:r>
          </w:p>
          <w:p w:rsidR="00AB6BC0" w:rsidRDefault="00AB6BC0" w:rsidP="00570AFA">
            <w:pPr>
              <w:pStyle w:val="ConsPlusNonformat"/>
              <w:jc w:val="both"/>
            </w:pPr>
            <w:r>
              <w:t xml:space="preserve">               </w:t>
            </w:r>
          </w:p>
        </w:tc>
      </w:tr>
      <w:tr w:rsidR="00AB6BC0" w:rsidTr="00570AFA">
        <w:trPr>
          <w:trHeight w:val="240"/>
        </w:trPr>
        <w:tc>
          <w:tcPr>
            <w:tcW w:w="600" w:type="dxa"/>
            <w:tcBorders>
              <w:top w:val="nil"/>
            </w:tcBorders>
          </w:tcPr>
          <w:p w:rsidR="00AB6BC0" w:rsidRDefault="00AB6BC0" w:rsidP="00570AFA">
            <w:pPr>
              <w:pStyle w:val="ConsPlusNonformat"/>
              <w:jc w:val="both"/>
            </w:pPr>
            <w:r>
              <w:t xml:space="preserve">6. </w:t>
            </w:r>
          </w:p>
        </w:tc>
        <w:tc>
          <w:tcPr>
            <w:tcW w:w="9000" w:type="dxa"/>
            <w:tcBorders>
              <w:top w:val="nil"/>
            </w:tcBorders>
          </w:tcPr>
          <w:p w:rsidR="00AB6BC0" w:rsidRDefault="00AB6BC0" w:rsidP="00570AFA">
            <w:pPr>
              <w:pStyle w:val="ConsPlusNonformat"/>
              <w:jc w:val="both"/>
            </w:pPr>
            <w:r>
              <w:t>Номинация и наименование конкурсной работы:</w:t>
            </w:r>
          </w:p>
          <w:p w:rsidR="00AB6BC0" w:rsidRDefault="00AB6BC0" w:rsidP="00570AFA">
            <w:pPr>
              <w:pStyle w:val="ConsPlusNonformat"/>
              <w:jc w:val="both"/>
            </w:pPr>
            <w:r>
              <w:t xml:space="preserve">                              </w:t>
            </w:r>
          </w:p>
        </w:tc>
      </w:tr>
      <w:tr w:rsidR="00AB6BC0" w:rsidTr="00570AFA">
        <w:trPr>
          <w:trHeight w:val="240"/>
        </w:trPr>
        <w:tc>
          <w:tcPr>
            <w:tcW w:w="600" w:type="dxa"/>
            <w:tcBorders>
              <w:top w:val="nil"/>
            </w:tcBorders>
          </w:tcPr>
          <w:p w:rsidR="00AB6BC0" w:rsidRDefault="00AB6BC0" w:rsidP="00570AFA">
            <w:pPr>
              <w:pStyle w:val="ConsPlusNonformat"/>
              <w:jc w:val="both"/>
            </w:pPr>
            <w:r>
              <w:t xml:space="preserve">7. </w:t>
            </w:r>
          </w:p>
        </w:tc>
        <w:tc>
          <w:tcPr>
            <w:tcW w:w="9000" w:type="dxa"/>
            <w:tcBorders>
              <w:top w:val="nil"/>
            </w:tcBorders>
          </w:tcPr>
          <w:p w:rsidR="00AB6BC0" w:rsidRDefault="00AB6BC0" w:rsidP="00570AFA">
            <w:pPr>
              <w:pStyle w:val="ConsPlusNonformat"/>
              <w:jc w:val="both"/>
            </w:pPr>
            <w:r>
              <w:t xml:space="preserve">Форма предоставления конкурсной работы: оптический носитель или URL-     </w:t>
            </w:r>
          </w:p>
          <w:p w:rsidR="00AB6BC0" w:rsidRDefault="00AB6BC0" w:rsidP="00570AFA">
            <w:pPr>
              <w:pStyle w:val="ConsPlusNonformat"/>
              <w:jc w:val="both"/>
            </w:pPr>
            <w:proofErr w:type="gramStart"/>
            <w:r>
              <w:t>адрес</w:t>
            </w:r>
            <w:proofErr w:type="gramEnd"/>
            <w:r>
              <w:t xml:space="preserve"> на облачном сервисе:</w:t>
            </w:r>
          </w:p>
          <w:p w:rsidR="00AB6BC0" w:rsidRDefault="00AB6BC0" w:rsidP="00570AFA">
            <w:pPr>
              <w:pStyle w:val="ConsPlusNonformat"/>
              <w:jc w:val="both"/>
            </w:pPr>
            <w:r>
              <w:t xml:space="preserve">                                               </w:t>
            </w:r>
          </w:p>
        </w:tc>
      </w:tr>
      <w:tr w:rsidR="00AB6BC0" w:rsidTr="00570AFA">
        <w:trPr>
          <w:trHeight w:val="240"/>
        </w:trPr>
        <w:tc>
          <w:tcPr>
            <w:tcW w:w="9600" w:type="dxa"/>
            <w:gridSpan w:val="2"/>
            <w:tcBorders>
              <w:top w:val="nil"/>
            </w:tcBorders>
          </w:tcPr>
          <w:p w:rsidR="00AB6BC0" w:rsidRDefault="00AB6BC0" w:rsidP="00570AFA">
            <w:pPr>
              <w:pStyle w:val="ConsPlusNonformat"/>
              <w:jc w:val="both"/>
            </w:pPr>
            <w:r>
              <w:t xml:space="preserve">   </w:t>
            </w:r>
            <w:proofErr w:type="gramStart"/>
            <w:r>
              <w:t>Прошу  зарегистрировать</w:t>
            </w:r>
            <w:proofErr w:type="gramEnd"/>
            <w:r>
              <w:t xml:space="preserve">  в  качестве  участника  Всероссийского   конкурса</w:t>
            </w:r>
          </w:p>
          <w:p w:rsidR="00AB6BC0" w:rsidRDefault="00AB6BC0" w:rsidP="00570AFA">
            <w:pPr>
              <w:pStyle w:val="ConsPlusNonformat"/>
              <w:jc w:val="both"/>
            </w:pPr>
            <w:proofErr w:type="gramStart"/>
            <w:r>
              <w:t>социальной</w:t>
            </w:r>
            <w:proofErr w:type="gramEnd"/>
            <w:r>
              <w:t xml:space="preserve"> рекламы антинаркотической направленности  и  пропаганды  здорового</w:t>
            </w:r>
          </w:p>
          <w:p w:rsidR="00AB6BC0" w:rsidRDefault="00AB6BC0" w:rsidP="00570AFA">
            <w:pPr>
              <w:pStyle w:val="ConsPlusNonformat"/>
              <w:jc w:val="both"/>
            </w:pPr>
            <w:proofErr w:type="gramStart"/>
            <w:r>
              <w:t>образа</w:t>
            </w:r>
            <w:proofErr w:type="gramEnd"/>
            <w:r>
              <w:t xml:space="preserve"> жизни "Спасем жизнь вместе".                                          </w:t>
            </w:r>
          </w:p>
          <w:p w:rsidR="00AB6BC0" w:rsidRDefault="00AB6BC0" w:rsidP="00570AFA">
            <w:pPr>
              <w:pStyle w:val="ConsPlusNonformat"/>
              <w:jc w:val="both"/>
            </w:pPr>
            <w:r>
              <w:t xml:space="preserve">   </w:t>
            </w:r>
            <w:proofErr w:type="gramStart"/>
            <w:r>
              <w:t>Представленная  работа</w:t>
            </w:r>
            <w:proofErr w:type="gramEnd"/>
            <w:r>
              <w:t xml:space="preserve">  не  нарушает  авторские  права  или   иные   права</w:t>
            </w:r>
          </w:p>
          <w:p w:rsidR="00AB6BC0" w:rsidRDefault="00AB6BC0" w:rsidP="00570AFA">
            <w:pPr>
              <w:pStyle w:val="ConsPlusNonformat"/>
              <w:jc w:val="both"/>
            </w:pPr>
            <w:proofErr w:type="gramStart"/>
            <w:r>
              <w:t>интеллектуальной</w:t>
            </w:r>
            <w:proofErr w:type="gramEnd"/>
            <w:r>
              <w:t xml:space="preserve"> собственности третьих лиц.                                  </w:t>
            </w:r>
          </w:p>
          <w:p w:rsidR="00AB6BC0" w:rsidRDefault="00AB6BC0" w:rsidP="00570AFA">
            <w:pPr>
              <w:pStyle w:val="ConsPlusNonformat"/>
              <w:jc w:val="both"/>
            </w:pPr>
            <w:r>
              <w:t xml:space="preserve">   </w:t>
            </w:r>
            <w:proofErr w:type="gramStart"/>
            <w:r>
              <w:t>Согласен  (</w:t>
            </w:r>
            <w:proofErr w:type="gramEnd"/>
            <w:r>
              <w:t>согласны)   на   безвозмездное   использование   представляемой</w:t>
            </w:r>
          </w:p>
          <w:p w:rsidR="00AB6BC0" w:rsidRDefault="00AB6BC0" w:rsidP="00570AFA">
            <w:pPr>
              <w:pStyle w:val="ConsPlusNonformat"/>
              <w:jc w:val="both"/>
            </w:pPr>
            <w:proofErr w:type="gramStart"/>
            <w:r>
              <w:t>конкурсной</w:t>
            </w:r>
            <w:proofErr w:type="gramEnd"/>
            <w:r>
              <w:t xml:space="preserve">                                                             работы</w:t>
            </w:r>
          </w:p>
          <w:p w:rsidR="00AB6BC0" w:rsidRDefault="00AB6BC0" w:rsidP="00570AFA">
            <w:pPr>
              <w:pStyle w:val="ConsPlusNonformat"/>
              <w:jc w:val="both"/>
            </w:pPr>
            <w:proofErr w:type="gramStart"/>
            <w:r>
              <w:t>в</w:t>
            </w:r>
            <w:proofErr w:type="gramEnd"/>
            <w:r>
              <w:t xml:space="preserve"> целях размещения в эфире федеральных и региональных телевизионных  каналов,</w:t>
            </w:r>
          </w:p>
          <w:p w:rsidR="00AB6BC0" w:rsidRDefault="00AB6BC0" w:rsidP="00570AFA">
            <w:pPr>
              <w:pStyle w:val="ConsPlusNonformat"/>
              <w:jc w:val="both"/>
            </w:pPr>
            <w:proofErr w:type="gramStart"/>
            <w:r>
              <w:t>на</w:t>
            </w:r>
            <w:proofErr w:type="gramEnd"/>
            <w:r>
              <w:t xml:space="preserve">                                                                     видео-</w:t>
            </w:r>
          </w:p>
          <w:p w:rsidR="00AB6BC0" w:rsidRDefault="00AB6BC0" w:rsidP="00570AFA">
            <w:pPr>
              <w:pStyle w:val="ConsPlusNonformat"/>
              <w:jc w:val="both"/>
            </w:pPr>
            <w:proofErr w:type="gramStart"/>
            <w:r>
              <w:t>и  рекламных</w:t>
            </w:r>
            <w:proofErr w:type="gramEnd"/>
            <w:r>
              <w:t xml:space="preserve">  установках  на  территории  городов  Российской  Федерации,   в</w:t>
            </w:r>
          </w:p>
          <w:p w:rsidR="00AB6BC0" w:rsidRDefault="00AB6BC0" w:rsidP="00570AFA">
            <w:pPr>
              <w:pStyle w:val="ConsPlusNonformat"/>
              <w:jc w:val="both"/>
            </w:pPr>
            <w:proofErr w:type="gramStart"/>
            <w:r>
              <w:t>информационно</w:t>
            </w:r>
            <w:proofErr w:type="gramEnd"/>
            <w:r>
              <w:t xml:space="preserve">-телекоммуникационной сети "Интернет".                          </w:t>
            </w:r>
          </w:p>
        </w:tc>
      </w:tr>
    </w:tbl>
    <w:p w:rsidR="00AB6BC0" w:rsidRDefault="00AB6BC0" w:rsidP="00AB6BC0">
      <w:pPr>
        <w:pStyle w:val="80"/>
        <w:shd w:val="clear" w:color="auto" w:fill="auto"/>
        <w:spacing w:before="0" w:after="177" w:line="317" w:lineRule="exact"/>
        <w:ind w:left="280"/>
      </w:pPr>
    </w:p>
    <w:p w:rsidR="00AB6BC0" w:rsidRDefault="00AB6BC0" w:rsidP="00AB6BC0">
      <w:pPr>
        <w:pStyle w:val="a8"/>
        <w:framePr w:wrap="notBeside" w:vAnchor="text" w:hAnchor="text" w:xAlign="center" w:y="1"/>
        <w:shd w:val="clear" w:color="auto" w:fill="auto"/>
        <w:tabs>
          <w:tab w:val="left" w:leader="underscore" w:pos="2034"/>
          <w:tab w:val="left" w:leader="underscore" w:pos="2689"/>
          <w:tab w:val="left" w:pos="3902"/>
        </w:tabs>
        <w:spacing w:line="190" w:lineRule="exact"/>
      </w:pPr>
      <w:r>
        <w:t>« »</w:t>
      </w:r>
      <w:r>
        <w:tab/>
        <w:t>20</w:t>
      </w:r>
      <w:r>
        <w:tab/>
        <w:t>г.</w:t>
      </w:r>
      <w:r>
        <w:tab/>
        <w:t>Подпись</w:t>
      </w:r>
    </w:p>
    <w:p w:rsidR="00AB6BC0" w:rsidRDefault="00AB6BC0" w:rsidP="00AB6BC0">
      <w:pPr>
        <w:rPr>
          <w:sz w:val="2"/>
          <w:szCs w:val="2"/>
        </w:rPr>
      </w:pPr>
    </w:p>
    <w:p w:rsidR="00AB6BC0" w:rsidRDefault="00AB6BC0" w:rsidP="00AB6BC0">
      <w:pPr>
        <w:rPr>
          <w:sz w:val="2"/>
          <w:szCs w:val="2"/>
        </w:rPr>
      </w:pPr>
    </w:p>
    <w:p w:rsidR="00AB6BC0" w:rsidRDefault="00AB6BC0" w:rsidP="00AB6BC0">
      <w:pPr>
        <w:rPr>
          <w:sz w:val="2"/>
          <w:szCs w:val="2"/>
        </w:rPr>
      </w:pPr>
    </w:p>
    <w:p w:rsidR="00AB6BC0" w:rsidRPr="005A0F34" w:rsidRDefault="00AB6BC0" w:rsidP="00AB6BC0">
      <w:pPr>
        <w:rPr>
          <w:sz w:val="2"/>
          <w:szCs w:val="2"/>
        </w:rPr>
      </w:pPr>
    </w:p>
    <w:p w:rsidR="00AB6BC0" w:rsidRPr="005A0F34" w:rsidRDefault="00AB6BC0" w:rsidP="00AB6BC0">
      <w:pPr>
        <w:rPr>
          <w:sz w:val="2"/>
          <w:szCs w:val="2"/>
        </w:rPr>
      </w:pPr>
    </w:p>
    <w:p w:rsidR="00AB6BC0" w:rsidRPr="005A0F34" w:rsidRDefault="00AB6BC0" w:rsidP="00AB6BC0">
      <w:pPr>
        <w:rPr>
          <w:sz w:val="2"/>
          <w:szCs w:val="2"/>
        </w:rPr>
      </w:pPr>
    </w:p>
    <w:p w:rsidR="00AB6BC0" w:rsidRPr="00AB6BC0" w:rsidRDefault="00AB6BC0" w:rsidP="00AB6BC0"/>
    <w:sectPr w:rsidR="00AB6BC0" w:rsidRPr="00AB6BC0" w:rsidSect="00044DE7">
      <w:pgSz w:w="11906" w:h="16838" w:code="9"/>
      <w:pgMar w:top="851" w:right="851" w:bottom="85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C0"/>
    <w:rsid w:val="00044DE7"/>
    <w:rsid w:val="00187676"/>
    <w:rsid w:val="00AB6BC0"/>
    <w:rsid w:val="00D7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FEA19-241C-4E2D-AAFF-DCF6E0DC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6B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B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6BC0"/>
    <w:rPr>
      <w:b/>
      <w:bCs/>
    </w:rPr>
  </w:style>
  <w:style w:type="paragraph" w:customStyle="1" w:styleId="a10">
    <w:name w:val="a1"/>
    <w:basedOn w:val="a"/>
    <w:rsid w:val="00AB6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6BC0"/>
    <w:rPr>
      <w:color w:val="0000FF"/>
      <w:u w:val="single"/>
    </w:rPr>
  </w:style>
  <w:style w:type="character" w:customStyle="1" w:styleId="a6">
    <w:name w:val="Основной текст_"/>
    <w:basedOn w:val="a0"/>
    <w:link w:val="11"/>
    <w:uiPriority w:val="99"/>
    <w:locked/>
    <w:rsid w:val="00AB6BC0"/>
    <w:rPr>
      <w:rFonts w:ascii="Times New Roman" w:hAnsi="Times New Roman" w:cs="Times New Roman"/>
      <w:spacing w:val="10"/>
      <w:sz w:val="25"/>
      <w:szCs w:val="25"/>
      <w:shd w:val="clear" w:color="auto" w:fill="FFFFFF"/>
    </w:rPr>
  </w:style>
  <w:style w:type="character" w:customStyle="1" w:styleId="8">
    <w:name w:val="Основной текст (8)_"/>
    <w:basedOn w:val="a0"/>
    <w:link w:val="80"/>
    <w:uiPriority w:val="99"/>
    <w:locked/>
    <w:rsid w:val="00AB6BC0"/>
    <w:rPr>
      <w:rFonts w:ascii="Times New Roman" w:hAnsi="Times New Roman" w:cs="Times New Roman"/>
      <w:spacing w:val="10"/>
      <w:sz w:val="25"/>
      <w:szCs w:val="25"/>
      <w:shd w:val="clear" w:color="auto" w:fill="FFFFFF"/>
    </w:rPr>
  </w:style>
  <w:style w:type="character" w:customStyle="1" w:styleId="12">
    <w:name w:val="Основной текст (12)_"/>
    <w:basedOn w:val="a0"/>
    <w:link w:val="120"/>
    <w:uiPriority w:val="99"/>
    <w:locked/>
    <w:rsid w:val="00AB6BC0"/>
    <w:rPr>
      <w:rFonts w:ascii="Times New Roman" w:hAnsi="Times New Roman" w:cs="Times New Roman"/>
      <w:spacing w:val="20"/>
      <w:sz w:val="21"/>
      <w:szCs w:val="21"/>
      <w:shd w:val="clear" w:color="auto" w:fill="FFFFFF"/>
    </w:rPr>
  </w:style>
  <w:style w:type="character" w:customStyle="1" w:styleId="a7">
    <w:name w:val="Подпись к таблице_"/>
    <w:basedOn w:val="a0"/>
    <w:link w:val="a8"/>
    <w:uiPriority w:val="99"/>
    <w:locked/>
    <w:rsid w:val="00AB6BC0"/>
    <w:rPr>
      <w:rFonts w:ascii="Times New Roman" w:hAnsi="Times New Roman" w:cs="Times New Roman"/>
      <w:spacing w:val="10"/>
      <w:sz w:val="19"/>
      <w:szCs w:val="19"/>
      <w:shd w:val="clear" w:color="auto" w:fill="FFFFFF"/>
    </w:rPr>
  </w:style>
  <w:style w:type="paragraph" w:customStyle="1" w:styleId="11">
    <w:name w:val="Основной текст1"/>
    <w:basedOn w:val="a"/>
    <w:link w:val="a6"/>
    <w:uiPriority w:val="99"/>
    <w:rsid w:val="00AB6BC0"/>
    <w:pPr>
      <w:shd w:val="clear" w:color="auto" w:fill="FFFFFF"/>
      <w:spacing w:after="0" w:line="240" w:lineRule="atLeast"/>
    </w:pPr>
    <w:rPr>
      <w:rFonts w:ascii="Times New Roman" w:hAnsi="Times New Roman" w:cs="Times New Roman"/>
      <w:spacing w:val="10"/>
      <w:sz w:val="25"/>
      <w:szCs w:val="25"/>
    </w:rPr>
  </w:style>
  <w:style w:type="paragraph" w:customStyle="1" w:styleId="80">
    <w:name w:val="Основной текст (8)"/>
    <w:basedOn w:val="a"/>
    <w:link w:val="8"/>
    <w:uiPriority w:val="99"/>
    <w:rsid w:val="00AB6BC0"/>
    <w:pPr>
      <w:shd w:val="clear" w:color="auto" w:fill="FFFFFF"/>
      <w:spacing w:before="240" w:after="360" w:line="240" w:lineRule="atLeast"/>
      <w:jc w:val="both"/>
    </w:pPr>
    <w:rPr>
      <w:rFonts w:ascii="Times New Roman" w:hAnsi="Times New Roman" w:cs="Times New Roman"/>
      <w:spacing w:val="10"/>
      <w:sz w:val="25"/>
      <w:szCs w:val="25"/>
    </w:rPr>
  </w:style>
  <w:style w:type="paragraph" w:customStyle="1" w:styleId="120">
    <w:name w:val="Основной текст (12)"/>
    <w:basedOn w:val="a"/>
    <w:link w:val="12"/>
    <w:uiPriority w:val="99"/>
    <w:rsid w:val="00AB6BC0"/>
    <w:pPr>
      <w:shd w:val="clear" w:color="auto" w:fill="FFFFFF"/>
      <w:spacing w:before="240" w:after="0" w:line="317" w:lineRule="exact"/>
      <w:jc w:val="center"/>
    </w:pPr>
    <w:rPr>
      <w:rFonts w:ascii="Times New Roman" w:hAnsi="Times New Roman" w:cs="Times New Roman"/>
      <w:spacing w:val="20"/>
      <w:sz w:val="21"/>
      <w:szCs w:val="21"/>
    </w:rPr>
  </w:style>
  <w:style w:type="paragraph" w:customStyle="1" w:styleId="a8">
    <w:name w:val="Подпись к таблице"/>
    <w:basedOn w:val="a"/>
    <w:link w:val="a7"/>
    <w:uiPriority w:val="99"/>
    <w:rsid w:val="00AB6BC0"/>
    <w:pPr>
      <w:shd w:val="clear" w:color="auto" w:fill="FFFFFF"/>
      <w:spacing w:after="0" w:line="240" w:lineRule="atLeast"/>
    </w:pPr>
    <w:rPr>
      <w:rFonts w:ascii="Times New Roman" w:hAnsi="Times New Roman" w:cs="Times New Roman"/>
      <w:spacing w:val="10"/>
      <w:sz w:val="19"/>
      <w:szCs w:val="19"/>
    </w:rPr>
  </w:style>
  <w:style w:type="paragraph" w:customStyle="1" w:styleId="ConsPlusNonformat">
    <w:name w:val="ConsPlusNonformat"/>
    <w:rsid w:val="00AB6BC0"/>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58814">
      <w:bodyDiv w:val="1"/>
      <w:marLeft w:val="0"/>
      <w:marRight w:val="0"/>
      <w:marTop w:val="0"/>
      <w:marBottom w:val="0"/>
      <w:divBdr>
        <w:top w:val="none" w:sz="0" w:space="0" w:color="auto"/>
        <w:left w:val="none" w:sz="0" w:space="0" w:color="auto"/>
        <w:bottom w:val="none" w:sz="0" w:space="0" w:color="auto"/>
        <w:right w:val="none" w:sz="0" w:space="0" w:color="auto"/>
      </w:divBdr>
    </w:div>
    <w:div w:id="9992308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607">
          <w:marLeft w:val="0"/>
          <w:marRight w:val="0"/>
          <w:marTop w:val="0"/>
          <w:marBottom w:val="0"/>
          <w:divBdr>
            <w:top w:val="none" w:sz="0" w:space="0" w:color="auto"/>
            <w:left w:val="none" w:sz="0" w:space="0" w:color="auto"/>
            <w:bottom w:val="none" w:sz="0" w:space="0" w:color="auto"/>
            <w:right w:val="none" w:sz="0" w:space="0" w:color="auto"/>
          </w:divBdr>
          <w:divsChild>
            <w:div w:id="745154367">
              <w:marLeft w:val="0"/>
              <w:marRight w:val="0"/>
              <w:marTop w:val="0"/>
              <w:marBottom w:val="0"/>
              <w:divBdr>
                <w:top w:val="none" w:sz="0" w:space="0" w:color="auto"/>
                <w:left w:val="none" w:sz="0" w:space="0" w:color="auto"/>
                <w:bottom w:val="none" w:sz="0" w:space="0" w:color="auto"/>
                <w:right w:val="none" w:sz="0" w:space="0" w:color="auto"/>
              </w:divBdr>
            </w:div>
            <w:div w:id="1116219966">
              <w:marLeft w:val="0"/>
              <w:marRight w:val="0"/>
              <w:marTop w:val="0"/>
              <w:marBottom w:val="0"/>
              <w:divBdr>
                <w:top w:val="none" w:sz="0" w:space="0" w:color="auto"/>
                <w:left w:val="none" w:sz="0" w:space="0" w:color="auto"/>
                <w:bottom w:val="none" w:sz="0" w:space="0" w:color="auto"/>
                <w:right w:val="none" w:sz="0" w:space="0" w:color="auto"/>
              </w:divBdr>
            </w:div>
            <w:div w:id="441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b1aew.xn--p1ai/mvd/structure1/Glavnie_upravlenija/gunk/%D0%BA%D0%BE%D0%BD%D0%BA%D1%83%D1%80%D1%81-%D1%81%D0%BE%D1%86%D1%80%D0%B5%D0%BA%D0%BB%D0%B0%D0%BC%D1%8B" TargetMode="External"/><Relationship Id="rId5" Type="http://schemas.openxmlformats.org/officeDocument/2006/relationships/hyperlink" Target="https://xn--b1aew.xn--p1ai/mvd/structure1/Glavnie_upravlenija/gunk/%D0%BA%D0%BE%D0%BD%D0%BA%D1%83%D1%80%D1%81-%D1%81%D0%BE%D1%86%D1%80%D0%B5%D0%BA%D0%BB%D0%B0%D0%BC%D1%8B" TargetMode="External"/><Relationship Id="rId4" Type="http://schemas.openxmlformats.org/officeDocument/2006/relationships/hyperlink" Target="https://xn--b1aew.xn--p1ai/mvd/structure1/Glavnie_upravlenija/gunk/%D0%BA%D0%BE%D0%BD%D0%BA%D1%83%D1%80%D1%81-%D1%81%D0%BE%D1%86%D1%80%D0%B5%D0%BA%D0%BB%D0%B0%D0%BC%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04</dc:creator>
  <cp:keywords/>
  <dc:description/>
  <cp:lastModifiedBy>User 04</cp:lastModifiedBy>
  <cp:revision>1</cp:revision>
  <dcterms:created xsi:type="dcterms:W3CDTF">2024-01-15T05:09:00Z</dcterms:created>
  <dcterms:modified xsi:type="dcterms:W3CDTF">2024-01-15T05:12:00Z</dcterms:modified>
</cp:coreProperties>
</file>